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21" w:rsidRPr="00260E11" w:rsidRDefault="00231121" w:rsidP="00782D93">
      <w:pPr>
        <w:spacing w:after="0" w:line="3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1121" w:rsidRPr="00260E11" w:rsidRDefault="00231121" w:rsidP="00782D93">
      <w:pPr>
        <w:spacing w:after="0" w:line="3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к приказу ФБУ НЦПИ при Минюсте России</w:t>
      </w:r>
    </w:p>
    <w:p w:rsidR="00231121" w:rsidRPr="00260E11" w:rsidRDefault="00231121" w:rsidP="00782D93">
      <w:pPr>
        <w:spacing w:after="0" w:line="3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от </w:t>
      </w:r>
      <w:r w:rsidR="007964E3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260E11">
        <w:rPr>
          <w:rFonts w:ascii="Times New Roman" w:hAnsi="Times New Roman" w:cs="Times New Roman"/>
          <w:sz w:val="28"/>
          <w:szCs w:val="28"/>
          <w:u w:val="single"/>
        </w:rPr>
        <w:t>.12.20</w:t>
      </w:r>
      <w:r w:rsidR="00254B90" w:rsidRPr="00260E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64E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60E11">
        <w:rPr>
          <w:rFonts w:ascii="Times New Roman" w:hAnsi="Times New Roman" w:cs="Times New Roman"/>
          <w:sz w:val="28"/>
          <w:szCs w:val="28"/>
        </w:rPr>
        <w:t xml:space="preserve"> №</w:t>
      </w:r>
      <w:r w:rsidR="007964E3" w:rsidRPr="007964E3">
        <w:rPr>
          <w:rFonts w:ascii="Times New Roman" w:hAnsi="Times New Roman" w:cs="Times New Roman"/>
          <w:sz w:val="28"/>
          <w:szCs w:val="28"/>
          <w:u w:val="single"/>
        </w:rPr>
        <w:t>218</w:t>
      </w:r>
    </w:p>
    <w:p w:rsidR="00D07E3E" w:rsidRPr="00260E11" w:rsidRDefault="00D07E3E" w:rsidP="00782D93">
      <w:pPr>
        <w:spacing w:line="3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E3E" w:rsidRPr="00260E11" w:rsidRDefault="00D07E3E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E11">
        <w:rPr>
          <w:rFonts w:ascii="Times New Roman" w:hAnsi="Times New Roman" w:cs="Times New Roman"/>
          <w:b/>
          <w:sz w:val="32"/>
          <w:szCs w:val="32"/>
        </w:rPr>
        <w:t xml:space="preserve">Учетная политика </w:t>
      </w:r>
      <w:r w:rsidRPr="00260E11">
        <w:rPr>
          <w:rFonts w:ascii="Times New Roman" w:hAnsi="Times New Roman" w:cs="Times New Roman"/>
          <w:b/>
          <w:sz w:val="32"/>
          <w:szCs w:val="32"/>
        </w:rPr>
        <w:br/>
        <w:t>ФБУ НЦПИ при Минюсте России</w:t>
      </w:r>
    </w:p>
    <w:p w:rsidR="00D07E3E" w:rsidRPr="00260E11" w:rsidRDefault="00D07E3E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E11">
        <w:rPr>
          <w:rFonts w:ascii="Times New Roman" w:hAnsi="Times New Roman" w:cs="Times New Roman"/>
          <w:b/>
          <w:sz w:val="32"/>
          <w:szCs w:val="32"/>
        </w:rPr>
        <w:t>для целей налогообложения</w:t>
      </w:r>
    </w:p>
    <w:p w:rsidR="00D07E3E" w:rsidRPr="00260E11" w:rsidRDefault="00D07E3E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E3E" w:rsidRPr="00260E11" w:rsidRDefault="00D07E3E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Раздел I. Организационная часть</w:t>
      </w:r>
    </w:p>
    <w:p w:rsidR="00D07E3E" w:rsidRPr="00260E11" w:rsidRDefault="00D07E3E" w:rsidP="00782D93">
      <w:pPr>
        <w:widowControl w:val="0"/>
        <w:spacing w:after="0" w:line="3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AA089A" w:rsidRPr="00260E11">
        <w:rPr>
          <w:rFonts w:ascii="Times New Roman" w:hAnsi="Times New Roman" w:cs="Times New Roman"/>
          <w:sz w:val="28"/>
          <w:szCs w:val="28"/>
        </w:rPr>
        <w:t>1.</w:t>
      </w:r>
      <w:r w:rsidRPr="00260E11">
        <w:rPr>
          <w:rFonts w:ascii="Times New Roman" w:hAnsi="Times New Roman" w:cs="Times New Roman"/>
          <w:sz w:val="28"/>
          <w:szCs w:val="28"/>
        </w:rPr>
        <w:tab/>
        <w:t>Учетная политика ФБУ НЦПИ при Минюсте России (далее – учреждение, НЦПИ) для целей налогообложения разработана в соответствии с Налоговым кодексом Российской Федерации (далее – НК РФ) и иными нормативными правовыми актами законодательства Российской Федерации о налогах и сборах, а также разъяснениями Федеральной налоговой службы Российской Федерации.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2.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Налоговый учет -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НК РФ. Ответственным за постановку и ведение налогового учета в учреждении является главный бухгалтер учреждения. Ведение налогового учета осуществляет отдел бухгалтерского учета и отчетности (</w:t>
      </w:r>
      <w:r w:rsidR="00611CF9" w:rsidRPr="00260E11">
        <w:rPr>
          <w:rFonts w:ascii="Times New Roman" w:hAnsi="Times New Roman" w:cs="Times New Roman"/>
          <w:sz w:val="28"/>
          <w:szCs w:val="28"/>
        </w:rPr>
        <w:t>далее – бухгалтерия) учреждения.</w:t>
      </w:r>
      <w:r w:rsidR="00D07E3E" w:rsidRPr="0026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3E" w:rsidRPr="00260E11" w:rsidRDefault="00226D8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Основание: статья 313 НК РФ</w:t>
      </w:r>
      <w:r w:rsidR="00611CF9" w:rsidRPr="00260E11">
        <w:rPr>
          <w:rFonts w:ascii="Times New Roman" w:hAnsi="Times New Roman" w:cs="Times New Roman"/>
          <w:sz w:val="28"/>
          <w:szCs w:val="28"/>
        </w:rPr>
        <w:t>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3.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Учреждение применяет общую систему налогообложения.</w:t>
      </w:r>
    </w:p>
    <w:p w:rsidR="00226D87" w:rsidRPr="00260E11" w:rsidRDefault="00226D8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Основание: статья 313 НК РФ.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4.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Налоговый учет в учреждении ведется автоматизированным способом с применением программы 1С</w:t>
      </w:r>
      <w:proofErr w:type="gramStart"/>
      <w:r w:rsidR="00D07E3E" w:rsidRPr="00260E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D07E3E" w:rsidRPr="00260E11">
        <w:rPr>
          <w:rFonts w:ascii="Times New Roman" w:hAnsi="Times New Roman" w:cs="Times New Roman"/>
          <w:sz w:val="28"/>
          <w:szCs w:val="28"/>
        </w:rPr>
        <w:t xml:space="preserve">редприятие. Бюджетный учет. </w:t>
      </w:r>
    </w:p>
    <w:p w:rsidR="00226D87" w:rsidRPr="00260E11" w:rsidRDefault="00226D8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Основание: статья 313 НК РФ.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5.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 xml:space="preserve">Регистры налогового учета ведутся на основе данных бухгалтерского учета. В качестве регистров налогового учета используются регистры бухгалтерского учета. </w:t>
      </w:r>
      <w:proofErr w:type="gramStart"/>
      <w:r w:rsidR="00D07E3E" w:rsidRPr="00260E11">
        <w:rPr>
          <w:rFonts w:ascii="Times New Roman" w:hAnsi="Times New Roman" w:cs="Times New Roman"/>
          <w:sz w:val="28"/>
          <w:szCs w:val="28"/>
        </w:rPr>
        <w:t>Если в регистрах бухгалтерского учета недостаточно информации для определения налоговой базы по налогу в соответствии с требованиями главы 25 НК РФ, то учреждение дополняет применяемые регистры бухгалтерского учета дополнительными реквизитами, формируя тем самым регистры налогового учета, либо ведет регистры налогового учета в виде справки, содержащей обязательные реквизиты: наименование регистра; период и дату составления;</w:t>
      </w:r>
      <w:proofErr w:type="gramEnd"/>
      <w:r w:rsidR="00D07E3E" w:rsidRPr="00260E11">
        <w:rPr>
          <w:rFonts w:ascii="Times New Roman" w:hAnsi="Times New Roman" w:cs="Times New Roman"/>
          <w:sz w:val="28"/>
          <w:szCs w:val="28"/>
        </w:rPr>
        <w:t xml:space="preserve"> измерители операции в натуральном и денежном выражении; наименование хозяйственных операций; подпись и расшифровку лица, ответственного за составление</w:t>
      </w:r>
      <w:r w:rsidR="00611CF9" w:rsidRPr="00260E11">
        <w:rPr>
          <w:rFonts w:ascii="Times New Roman" w:hAnsi="Times New Roman" w:cs="Times New Roman"/>
          <w:sz w:val="28"/>
          <w:szCs w:val="28"/>
        </w:rPr>
        <w:t>.</w:t>
      </w:r>
    </w:p>
    <w:p w:rsidR="00226D87" w:rsidRPr="00260E11" w:rsidRDefault="00226D8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Основание: статьи 313-314 НК РФ.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6.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ведение налоговых регистров возлагается на </w:t>
      </w:r>
      <w:r w:rsidR="00F13520" w:rsidRPr="00260E11">
        <w:rPr>
          <w:rFonts w:ascii="Times New Roman" w:hAnsi="Times New Roman" w:cs="Times New Roman"/>
          <w:sz w:val="28"/>
          <w:szCs w:val="28"/>
        </w:rPr>
        <w:t xml:space="preserve">главного бухгалтера - </w:t>
      </w:r>
      <w:r w:rsidR="00D07E3E" w:rsidRPr="00260E11"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</w:t>
      </w:r>
      <w:r w:rsidR="00F13520" w:rsidRPr="00260E11">
        <w:rPr>
          <w:rFonts w:ascii="Times New Roman" w:hAnsi="Times New Roman" w:cs="Times New Roman"/>
          <w:sz w:val="28"/>
          <w:szCs w:val="28"/>
        </w:rPr>
        <w:t xml:space="preserve">. </w:t>
      </w:r>
      <w:r w:rsidR="00D07E3E" w:rsidRPr="00260E11">
        <w:rPr>
          <w:rFonts w:ascii="Times New Roman" w:hAnsi="Times New Roman" w:cs="Times New Roman"/>
          <w:sz w:val="28"/>
          <w:szCs w:val="28"/>
        </w:rPr>
        <w:t xml:space="preserve">Декларации и расчеты по налогам на заработную плату (страховые взносы на </w:t>
      </w:r>
      <w:r w:rsidR="00D07E3E" w:rsidRPr="00260E1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обязательное социальное страхование, страховые взносы в Пенсионный фонд, НДФЛ) готовит и представляет в налоговые органы бухгалтер, в функциональные обязанности которого входит начисление зарплаты и </w:t>
      </w:r>
      <w:r w:rsidR="00A42341" w:rsidRPr="00260E11">
        <w:rPr>
          <w:rFonts w:ascii="Times New Roman" w:hAnsi="Times New Roman" w:cs="Times New Roman"/>
          <w:sz w:val="28"/>
          <w:szCs w:val="28"/>
        </w:rPr>
        <w:t>вышеуказанных</w:t>
      </w:r>
      <w:r w:rsidR="00D07E3E" w:rsidRPr="00260E1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A42341" w:rsidRPr="00260E11">
        <w:rPr>
          <w:rFonts w:ascii="Times New Roman" w:hAnsi="Times New Roman" w:cs="Times New Roman"/>
          <w:sz w:val="28"/>
          <w:szCs w:val="28"/>
        </w:rPr>
        <w:t xml:space="preserve"> и взносов.</w:t>
      </w:r>
    </w:p>
    <w:p w:rsidR="00226D87" w:rsidRPr="00260E11" w:rsidRDefault="00226D8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Основание: статья 314 НК РФ.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7.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Учреждением используется электронный способ представления налоговой отчетности в налоговые органы по телекоммуникационным каналам связи</w:t>
      </w:r>
      <w:r w:rsidR="00A42341" w:rsidRPr="00260E11">
        <w:rPr>
          <w:rFonts w:ascii="Times New Roman" w:hAnsi="Times New Roman" w:cs="Times New Roman"/>
          <w:sz w:val="28"/>
          <w:szCs w:val="28"/>
        </w:rPr>
        <w:t>.</w:t>
      </w:r>
    </w:p>
    <w:p w:rsidR="00C860FF" w:rsidRPr="00260E11" w:rsidRDefault="00C860FF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Основание: статья 80 НК РФ.</w:t>
      </w: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>8.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Для целей налогообложения устанавливается раздельный учет доходов и расходов, полученных (произведенных) в рамках целевого финансирования и иных источников (</w:t>
      </w:r>
      <w:proofErr w:type="spellStart"/>
      <w:r w:rsidR="00D07E3E" w:rsidRPr="00260E1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07E3E" w:rsidRPr="00260E11">
        <w:rPr>
          <w:rFonts w:ascii="Times New Roman" w:hAnsi="Times New Roman" w:cs="Times New Roman"/>
          <w:sz w:val="28"/>
          <w:szCs w:val="28"/>
        </w:rPr>
        <w:t>. 14 п. 1, п. 2 ст. 251 НК РФ).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Раздельный учет осуществляется в соответствии с Инструкцией № 174н, Инструкцией № 157н путем отражения операций:</w:t>
      </w:r>
    </w:p>
    <w:p w:rsidR="00D07E3E" w:rsidRPr="00260E11" w:rsidRDefault="00D07E3E" w:rsidP="00782D93">
      <w:pPr>
        <w:pStyle w:val="a4"/>
        <w:widowControl w:val="0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по коду вида деятельности 2 - «Приносящая доход деятельность»;</w:t>
      </w:r>
    </w:p>
    <w:p w:rsidR="00D07E3E" w:rsidRPr="00260E11" w:rsidRDefault="00D07E3E" w:rsidP="00782D93">
      <w:pPr>
        <w:pStyle w:val="a4"/>
        <w:widowControl w:val="0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</w:r>
      <w:r w:rsidRPr="00260E11">
        <w:rPr>
          <w:rFonts w:ascii="Times New Roman" w:hAnsi="Times New Roman" w:cs="Times New Roman"/>
          <w:spacing w:val="-8"/>
          <w:sz w:val="28"/>
          <w:szCs w:val="28"/>
        </w:rPr>
        <w:t>по коду вида деятельности 4</w:t>
      </w:r>
      <w:r w:rsidR="00A42341" w:rsidRPr="0026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260E11">
        <w:rPr>
          <w:rFonts w:ascii="Times New Roman" w:hAnsi="Times New Roman" w:cs="Times New Roman"/>
          <w:spacing w:val="-8"/>
          <w:sz w:val="28"/>
          <w:szCs w:val="28"/>
        </w:rPr>
        <w:tab/>
        <w:t>«Субсидии на выполнение государственного</w:t>
      </w:r>
      <w:r w:rsidRPr="00260E11">
        <w:rPr>
          <w:rFonts w:ascii="Times New Roman" w:hAnsi="Times New Roman" w:cs="Times New Roman"/>
          <w:sz w:val="28"/>
          <w:szCs w:val="28"/>
        </w:rPr>
        <w:t xml:space="preserve"> задания»;</w:t>
      </w:r>
    </w:p>
    <w:p w:rsidR="00D07E3E" w:rsidRPr="00260E11" w:rsidRDefault="00D07E3E" w:rsidP="00782D93">
      <w:pPr>
        <w:pStyle w:val="a4"/>
        <w:widowControl w:val="0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по коду вида деятельности 5 - «Субсидии на иные цели». </w:t>
      </w:r>
    </w:p>
    <w:p w:rsidR="008A18AD" w:rsidRPr="00260E11" w:rsidRDefault="008A18AD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E11">
        <w:rPr>
          <w:rFonts w:ascii="Times New Roman" w:hAnsi="Times New Roman" w:cs="Times New Roman"/>
          <w:color w:val="000000"/>
          <w:sz w:val="28"/>
          <w:szCs w:val="28"/>
        </w:rPr>
        <w:t>1.9. Средства целевого финансирования (целевые поступления), использованные не по целевому назначению, включаются в состав внереализационных доходов на одну из дат когда:</w:t>
      </w:r>
    </w:p>
    <w:p w:rsidR="008A18AD" w:rsidRPr="00260E11" w:rsidRDefault="008A18AD" w:rsidP="00782D93">
      <w:pPr>
        <w:numPr>
          <w:ilvl w:val="0"/>
          <w:numId w:val="32"/>
        </w:numPr>
        <w:spacing w:before="100" w:beforeAutospacing="1" w:after="0" w:line="340" w:lineRule="exac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E11">
        <w:rPr>
          <w:rFonts w:ascii="Times New Roman" w:hAnsi="Times New Roman" w:cs="Times New Roman"/>
          <w:color w:val="000000"/>
          <w:sz w:val="28"/>
          <w:szCs w:val="28"/>
        </w:rPr>
        <w:t>средства были использованы не по целевому назначению;</w:t>
      </w:r>
    </w:p>
    <w:p w:rsidR="008A18AD" w:rsidRPr="00260E11" w:rsidRDefault="008A18AD" w:rsidP="00782D93">
      <w:pPr>
        <w:numPr>
          <w:ilvl w:val="0"/>
          <w:numId w:val="32"/>
        </w:numPr>
        <w:spacing w:before="100" w:beforeAutospacing="1" w:after="0" w:line="340" w:lineRule="exac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E11">
        <w:rPr>
          <w:rFonts w:ascii="Times New Roman" w:hAnsi="Times New Roman" w:cs="Times New Roman"/>
          <w:color w:val="000000"/>
          <w:sz w:val="28"/>
          <w:szCs w:val="28"/>
        </w:rPr>
        <w:t>были нарушены условия предоставления средств целевого финансирования (целевых поступлений).</w:t>
      </w:r>
    </w:p>
    <w:p w:rsidR="008A18AD" w:rsidRPr="00260E11" w:rsidRDefault="008A18AD" w:rsidP="00782D93">
      <w:pPr>
        <w:spacing w:after="0" w:line="340" w:lineRule="exac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60E11">
        <w:rPr>
          <w:rFonts w:ascii="Times New Roman" w:hAnsi="Times New Roman" w:cs="Times New Roman"/>
          <w:color w:val="000000"/>
          <w:sz w:val="28"/>
          <w:szCs w:val="28"/>
        </w:rPr>
        <w:t>Основание: пункт 14 статьи 250, подпункт 9 пункта 4 статьи 271 НК.</w:t>
      </w:r>
    </w:p>
    <w:p w:rsidR="00EE0602" w:rsidRPr="00260E11" w:rsidRDefault="00EE0602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E11">
        <w:rPr>
          <w:rFonts w:ascii="Times New Roman" w:hAnsi="Times New Roman" w:cs="Times New Roman"/>
          <w:color w:val="000000"/>
          <w:sz w:val="28"/>
          <w:szCs w:val="28"/>
        </w:rPr>
        <w:t xml:space="preserve">  1.10. С 1 января 2023 г. вн</w:t>
      </w:r>
      <w:r w:rsidR="00A801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0E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019A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260E11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Федеральный закон от 01.04.1996 N 27-ФЗ. Также с указанной даты Налоговый кодекс РФ дополняется положениями об уплате налогов путем единого налогового платежа через единый налоговый счет.</w:t>
      </w:r>
    </w:p>
    <w:p w:rsidR="00EE0602" w:rsidRPr="00260E11" w:rsidRDefault="00EE0602" w:rsidP="00782D93">
      <w:pPr>
        <w:widowControl w:val="0"/>
        <w:spacing w:after="0" w:line="3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Раздел II. Налог на прибыль 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341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</w:t>
      </w:r>
      <w:r w:rsidR="00D07E3E" w:rsidRPr="00260E11">
        <w:rPr>
          <w:rFonts w:ascii="Times New Roman" w:hAnsi="Times New Roman" w:cs="Times New Roman"/>
          <w:sz w:val="28"/>
          <w:szCs w:val="28"/>
        </w:rPr>
        <w:t>1.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Определить доходы и расходы при исчислении налога на прибыль по методу начисления, при котором доходы признаются в том отчетном налоговом периоде, в котором они имели место, независимо от фактического поступления денежных средств</w:t>
      </w:r>
      <w:r w:rsidR="00A42341" w:rsidRPr="00260E11">
        <w:rPr>
          <w:rFonts w:ascii="Times New Roman" w:hAnsi="Times New Roman" w:cs="Times New Roman"/>
          <w:sz w:val="28"/>
          <w:szCs w:val="28"/>
        </w:rPr>
        <w:t>.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C860FF" w:rsidRPr="00260E11">
        <w:rPr>
          <w:rFonts w:ascii="Times New Roman" w:hAnsi="Times New Roman" w:cs="Times New Roman"/>
          <w:sz w:val="28"/>
          <w:szCs w:val="28"/>
        </w:rPr>
        <w:t>статьи</w:t>
      </w:r>
      <w:r w:rsidRPr="00260E11">
        <w:rPr>
          <w:rFonts w:ascii="Times New Roman" w:hAnsi="Times New Roman" w:cs="Times New Roman"/>
          <w:sz w:val="28"/>
          <w:szCs w:val="28"/>
        </w:rPr>
        <w:t xml:space="preserve"> 271, 272 главы 25 НК РФ.</w:t>
      </w:r>
    </w:p>
    <w:p w:rsidR="00D07E3E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</w:t>
      </w:r>
      <w:r w:rsidR="00D07E3E" w:rsidRPr="00260E11">
        <w:rPr>
          <w:rFonts w:ascii="Times New Roman" w:hAnsi="Times New Roman" w:cs="Times New Roman"/>
          <w:sz w:val="28"/>
          <w:szCs w:val="28"/>
        </w:rPr>
        <w:t>2.</w:t>
      </w:r>
      <w:r w:rsidR="00D07E3E" w:rsidRPr="00260E11">
        <w:rPr>
          <w:rFonts w:ascii="Times New Roman" w:hAnsi="Times New Roman" w:cs="Times New Roman"/>
          <w:sz w:val="28"/>
          <w:szCs w:val="28"/>
        </w:rPr>
        <w:tab/>
        <w:t>Для целей налогообложения прибыли установить, что доходы и расходы, относящиеся к нескольким отчетным (налоговым) периодам, распределяются Учреждением самостоятельно. Если период времени, к которому относятся расходы или доходы, известен (например, определен договором), то они списываются внутри него равномерно по отчетным периодам.</w:t>
      </w:r>
    </w:p>
    <w:p w:rsidR="00A42341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lastRenderedPageBreak/>
        <w:t>Учреждение вправе само установить способ списания расходов или доходов, относящихся к нескольким отчетным периодам (например, равномерно в течение периода, установленного приказом руководителя учреждения или пропорционально доходам от реализации)</w:t>
      </w:r>
      <w:r w:rsidR="00A42341" w:rsidRPr="00260E11">
        <w:rPr>
          <w:rFonts w:ascii="Times New Roman" w:hAnsi="Times New Roman" w:cs="Times New Roman"/>
          <w:sz w:val="28"/>
          <w:szCs w:val="28"/>
        </w:rPr>
        <w:t>.</w:t>
      </w:r>
    </w:p>
    <w:p w:rsidR="00D07E3E" w:rsidRPr="00260E11" w:rsidRDefault="00A42341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sz w:val="28"/>
          <w:szCs w:val="28"/>
        </w:rPr>
        <w:t>О</w:t>
      </w:r>
      <w:r w:rsidR="00D07E3E" w:rsidRPr="00260E11">
        <w:rPr>
          <w:rFonts w:ascii="Times New Roman" w:hAnsi="Times New Roman" w:cs="Times New Roman"/>
          <w:sz w:val="28"/>
          <w:szCs w:val="28"/>
        </w:rPr>
        <w:t>снование</w:t>
      </w:r>
      <w:r w:rsidRPr="00260E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/document/99/901765862/ZAP2G1A3NT/" w:history="1">
        <w:r w:rsidR="00D07E3E" w:rsidRPr="00260E11">
          <w:rPr>
            <w:rStyle w:val="Hyperlink0"/>
            <w:rFonts w:eastAsia="Calibri"/>
            <w:color w:val="auto"/>
          </w:rPr>
          <w:t>п. 2</w:t>
        </w:r>
      </w:hyperlink>
      <w:r w:rsidR="00D07E3E" w:rsidRPr="00260E11">
        <w:rPr>
          <w:rStyle w:val="Hyperlink0"/>
          <w:rFonts w:eastAsia="Calibri"/>
          <w:color w:val="auto"/>
        </w:rPr>
        <w:t xml:space="preserve"> ст</w:t>
      </w:r>
      <w:r w:rsidR="00C860FF" w:rsidRPr="00260E11">
        <w:rPr>
          <w:rStyle w:val="Hyperlink0"/>
          <w:rFonts w:eastAsia="Calibri"/>
          <w:color w:val="auto"/>
        </w:rPr>
        <w:t>атьи</w:t>
      </w:r>
      <w:r w:rsidR="00D07E3E" w:rsidRPr="00260E11">
        <w:rPr>
          <w:rStyle w:val="Hyperlink0"/>
          <w:rFonts w:eastAsia="Calibri"/>
          <w:color w:val="auto"/>
        </w:rPr>
        <w:t xml:space="preserve"> 271, </w:t>
      </w:r>
      <w:hyperlink r:id="rId8" w:anchor="/document/99/901765862/ZA01N2C380/" w:history="1">
        <w:r w:rsidR="00D07E3E" w:rsidRPr="00260E11">
          <w:rPr>
            <w:rStyle w:val="Hyperlink0"/>
            <w:rFonts w:eastAsia="Calibri"/>
            <w:color w:val="auto"/>
          </w:rPr>
          <w:t>п. 1</w:t>
        </w:r>
      </w:hyperlink>
      <w:r w:rsidR="00D07E3E" w:rsidRPr="00260E11">
        <w:rPr>
          <w:rStyle w:val="Hyperlink0"/>
          <w:rFonts w:eastAsia="Calibri"/>
          <w:color w:val="auto"/>
        </w:rPr>
        <w:t xml:space="preserve"> </w:t>
      </w:r>
      <w:r w:rsidR="00C860FF" w:rsidRPr="00260E11">
        <w:rPr>
          <w:rStyle w:val="Hyperlink0"/>
          <w:rFonts w:eastAsia="Calibri"/>
          <w:color w:val="auto"/>
        </w:rPr>
        <w:t>статьи</w:t>
      </w:r>
      <w:r w:rsidR="00D07E3E" w:rsidRPr="00260E11">
        <w:rPr>
          <w:rStyle w:val="Hyperlink0"/>
          <w:rFonts w:eastAsia="Calibri"/>
          <w:color w:val="auto"/>
        </w:rPr>
        <w:t xml:space="preserve"> 272 НК РФ.</w:t>
      </w:r>
      <w:r w:rsidR="00D07E3E" w:rsidRPr="00260E11">
        <w:rPr>
          <w:rStyle w:val="a6"/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</w:rPr>
        <w:tab/>
      </w:r>
    </w:p>
    <w:p w:rsidR="00D07E3E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07E3E"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07E3E"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ab/>
        <w:t>Перечисление оплаты в счет еще не поставленных товаров (невыполненных работ, не оказанных услуг), для целей налогообложения признается авансом. К расходам такие суммы не относятся.</w:t>
      </w:r>
    </w:p>
    <w:p w:rsidR="00D07E3E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Style w:val="Hyperlink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07E3E"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D07E3E"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Выданные авансы не учитываются при расчете налога на прибыль независимо от применяемого метода налогового учета. Для метода начисления такое положение содержится в </w:t>
      </w:r>
      <w:hyperlink r:id="rId9" w:anchor="/document/99/901765862/ZAP2D0C3K4/" w:history="1">
        <w:r w:rsidR="00D07E3E" w:rsidRPr="00260E11">
          <w:rPr>
            <w:rStyle w:val="Hyperlink1"/>
            <w:rFonts w:ascii="Times New Roman" w:hAnsi="Times New Roman" w:cs="Times New Roman"/>
            <w:sz w:val="28"/>
            <w:szCs w:val="28"/>
            <w:shd w:val="clear" w:color="auto" w:fill="FFFFFF"/>
          </w:rPr>
          <w:t>п</w:t>
        </w:r>
        <w:r w:rsidR="002546E1" w:rsidRPr="00260E11">
          <w:rPr>
            <w:rStyle w:val="Hyperlink1"/>
            <w:rFonts w:ascii="Times New Roman" w:hAnsi="Times New Roman" w:cs="Times New Roman"/>
            <w:sz w:val="28"/>
            <w:szCs w:val="28"/>
            <w:shd w:val="clear" w:color="auto" w:fill="FFFFFF"/>
          </w:rPr>
          <w:t>ункте</w:t>
        </w:r>
        <w:r w:rsidR="00D07E3E" w:rsidRPr="00260E11">
          <w:rPr>
            <w:rStyle w:val="Hyperlink1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14</w:t>
        </w:r>
      </w:hyperlink>
      <w:r w:rsidR="00D07E3E" w:rsidRPr="00260E11">
        <w:rPr>
          <w:rStyle w:val="Hyperlink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="002546E1" w:rsidRPr="00260E11">
        <w:rPr>
          <w:rStyle w:val="Hyperlink1"/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="00D07E3E" w:rsidRPr="00260E11">
        <w:rPr>
          <w:rStyle w:val="Hyperlink1"/>
          <w:rFonts w:ascii="Times New Roman" w:hAnsi="Times New Roman" w:cs="Times New Roman"/>
          <w:sz w:val="28"/>
          <w:szCs w:val="28"/>
          <w:shd w:val="clear" w:color="auto" w:fill="FFFFFF"/>
        </w:rPr>
        <w:t xml:space="preserve"> 270 НК РФ. Для возникновения расхода, помимо фактической оплаты затрат, необходимо встречное прекращение обязательства (</w:t>
      </w:r>
      <w:hyperlink r:id="rId10" w:anchor="/document/99/901765862/ZAP1NNS39F/" w:history="1">
        <w:r w:rsidR="00D07E3E" w:rsidRPr="00260E11">
          <w:rPr>
            <w:rStyle w:val="Hyperlink1"/>
            <w:rFonts w:ascii="Times New Roman" w:hAnsi="Times New Roman" w:cs="Times New Roman"/>
            <w:sz w:val="28"/>
            <w:szCs w:val="28"/>
            <w:shd w:val="clear" w:color="auto" w:fill="FFFFFF"/>
          </w:rPr>
          <w:t>п. 3 ст. 273 НК</w:t>
        </w:r>
      </w:hyperlink>
      <w:r w:rsidR="00D07E3E" w:rsidRPr="00260E11">
        <w:rPr>
          <w:rStyle w:val="Hyperlink1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РФ). Поэтому до получения товаров (выполнения работ, оказания услуг) сумму предварительных платежей включать в налоговую базу нельзя (</w:t>
      </w:r>
      <w:hyperlink r:id="rId11" w:anchor="/document/81/10655981/" w:history="1">
        <w:r w:rsidR="00D07E3E" w:rsidRPr="00260E11">
          <w:rPr>
            <w:rStyle w:val="Hyperlink1"/>
            <w:rFonts w:ascii="Times New Roman" w:hAnsi="Times New Roman" w:cs="Times New Roman"/>
            <w:sz w:val="28"/>
            <w:szCs w:val="28"/>
            <w:shd w:val="clear" w:color="auto" w:fill="FFFFFF"/>
          </w:rPr>
          <w:t>письмо УМНС по г. Москве от 15.12.2003 № 23-10/4/69784</w:t>
        </w:r>
      </w:hyperlink>
      <w:r w:rsidR="00D07E3E" w:rsidRPr="00260E11">
        <w:rPr>
          <w:rStyle w:val="Hyperlink1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 некоторых доходов и расходов при методе начисления имеет свои особенности. Расходы на покупку сырья и материальных запасов можно учесть только после их отпуска в производство и использования в нем на конец месяца (</w:t>
      </w:r>
      <w:hyperlink r:id="rId12" w:anchor="/document/99/901765862/ZAP21JK3FH/" w:history="1">
        <w:r w:rsidRPr="00260E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 2 ст. 272</w:t>
        </w:r>
      </w:hyperlink>
      <w:r w:rsidRPr="00260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3" w:anchor="/document/99/901765862/ZAP25463F0/" w:history="1">
        <w:r w:rsidRPr="00260E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 5 ст. 254</w:t>
        </w:r>
      </w:hyperlink>
      <w:r w:rsidRPr="00260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НК РФ). А доходы в виде безвозмездно полученных денежных средств – в день поступления денег на счет учреждения или в кассу (</w:t>
      </w:r>
      <w:hyperlink r:id="rId14" w:anchor="/document/99/901765862/ZAP21G03F2/" w:history="1">
        <w:r w:rsidRPr="00260E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подп. 2 п. 4 ст. 271 НК РФ</w:t>
        </w:r>
      </w:hyperlink>
      <w:r w:rsidRPr="00260E1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07E3E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E11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D07E3E" w:rsidRPr="00260E11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="00D07E3E" w:rsidRPr="00260E11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07E3E" w:rsidRPr="00260E11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учет ведется на основании первичных документов, данные из которых группируются: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в регистрах бухгалтерского учета;</w:t>
      </w:r>
    </w:p>
    <w:p w:rsidR="00D07E3E" w:rsidRPr="00260E11" w:rsidRDefault="00D07E3E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в специально разработанных регистрах налогового учета.</w:t>
      </w:r>
    </w:p>
    <w:p w:rsidR="00D07E3E" w:rsidRPr="00260E11" w:rsidRDefault="00D07E3E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iCs/>
          <w:color w:val="auto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iCs/>
          <w:color w:val="auto"/>
          <w:sz w:val="28"/>
          <w:szCs w:val="28"/>
        </w:rPr>
        <w:t xml:space="preserve">Основание: </w:t>
      </w:r>
      <w:r w:rsidR="00C860FF" w:rsidRPr="00260E11">
        <w:rPr>
          <w:rStyle w:val="a6"/>
          <w:rFonts w:ascii="Times New Roman" w:hAnsi="Times New Roman" w:cs="Times New Roman"/>
          <w:iCs/>
          <w:color w:val="auto"/>
          <w:sz w:val="28"/>
          <w:szCs w:val="28"/>
          <w:u w:color="0000FF"/>
        </w:rPr>
        <w:t>статья</w:t>
      </w:r>
      <w:r w:rsidRPr="00260E11">
        <w:rPr>
          <w:rStyle w:val="a6"/>
          <w:rFonts w:ascii="Times New Roman" w:hAnsi="Times New Roman" w:cs="Times New Roman"/>
          <w:iCs/>
          <w:color w:val="auto"/>
          <w:sz w:val="28"/>
          <w:szCs w:val="28"/>
          <w:u w:color="0000FF"/>
        </w:rPr>
        <w:t xml:space="preserve"> 313</w:t>
      </w:r>
      <w:r w:rsidRPr="00260E11">
        <w:rPr>
          <w:rStyle w:val="a6"/>
          <w:rFonts w:ascii="Times New Roman" w:hAnsi="Times New Roman" w:cs="Times New Roman"/>
          <w:iCs/>
          <w:color w:val="auto"/>
          <w:sz w:val="28"/>
          <w:szCs w:val="28"/>
        </w:rPr>
        <w:t xml:space="preserve"> НК РФ.</w:t>
      </w:r>
    </w:p>
    <w:p w:rsidR="00D07E3E" w:rsidRPr="00260E11" w:rsidRDefault="00D07E3E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0E11">
        <w:rPr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</w:rPr>
        <w:tab/>
      </w:r>
      <w:r w:rsidRPr="00260E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Pr="00260E11"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егистры налогового учета заполняются в хронологическом порядке.</w:t>
      </w:r>
      <w:r w:rsidR="00A42341" w:rsidRPr="00260E11"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60E11"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Налоговые регистры ведутся в виде форм: самостоятельно разработанных таблиц, ведомостей, журналов. Делается это на бумажных (машинных) носителях или в электронном виде.</w:t>
      </w:r>
    </w:p>
    <w:p w:rsidR="00D07E3E" w:rsidRPr="00260E11" w:rsidRDefault="00D07E3E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0E11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260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Если в регистре налогового учета обнаружена ошибка, внести исправление вправе только сотрудник, ответственный за ведение регистра. Причем исправление должно быть не только заверено подписью последнего (с указанием даты), но и письменно обосновано (</w:t>
      </w:r>
      <w:hyperlink r:id="rId15" w:anchor="/document/99/901765862/ZAP25NI3I6/" w:history="1">
        <w:r w:rsidRPr="00260E11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ст. 314</w:t>
        </w:r>
      </w:hyperlink>
      <w:r w:rsidRPr="00260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НК РФ).</w:t>
      </w:r>
    </w:p>
    <w:p w:rsidR="00D07E3E" w:rsidRPr="00260E11" w:rsidRDefault="0010383D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расходы учреждения, которые учитываются в налоговой базе, должны одновременно быть:</w:t>
      </w:r>
    </w:p>
    <w:p w:rsidR="00D07E3E" w:rsidRPr="00260E11" w:rsidRDefault="00D07E3E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42341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anchor="/document/16/60311/" w:history="1">
        <w:r w:rsidR="0010383D" w:rsidRPr="00260E11">
          <w:rPr>
            <w:rStyle w:val="Hyperlink2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экономически </w:t>
        </w:r>
        <w:r w:rsidRPr="00260E11">
          <w:rPr>
            <w:rStyle w:val="Hyperlink2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обоснованы</w:t>
        </w:r>
      </w:hyperlink>
      <w:r w:rsidR="0010383D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07E3E" w:rsidRPr="00260E11" w:rsidRDefault="00D07E3E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42341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anchor="/document/16/62127/" w:history="1">
        <w:r w:rsidR="0010383D" w:rsidRPr="00260E11">
          <w:rPr>
            <w:rStyle w:val="Hyperlink2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документально подтверждены</w:t>
        </w:r>
      </w:hyperlink>
      <w:r w:rsidR="0010383D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07E3E" w:rsidRPr="00260E11" w:rsidRDefault="00D07E3E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42341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10383D" w:rsidRPr="00260E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связаны</w:t>
      </w:r>
      <w:proofErr w:type="gramEnd"/>
      <w:r w:rsidR="0010383D" w:rsidRPr="00260E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деятельностью</w:t>
      </w:r>
      <w:r w:rsidR="0010383D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направленной на получение дохода </w:t>
      </w:r>
      <w:r w:rsidR="002675DB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оммерческой деятельностью.</w:t>
      </w:r>
    </w:p>
    <w:p w:rsidR="0010383D" w:rsidRPr="00260E11" w:rsidRDefault="000F2C53" w:rsidP="00782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exact"/>
        <w:ind w:firstLine="709"/>
        <w:contextualSpacing/>
        <w:jc w:val="both"/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42341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675DB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снование: </w:t>
      </w:r>
      <w:hyperlink r:id="rId18" w:anchor="/document/99/901765862/ZAP2E823J7/" w:history="1">
        <w:r w:rsidR="0010383D" w:rsidRPr="00260E11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п</w:t>
        </w:r>
        <w:r w:rsidRPr="00260E11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.</w:t>
        </w:r>
        <w:r w:rsidR="0010383D" w:rsidRPr="00260E11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 xml:space="preserve"> 1</w:t>
        </w:r>
      </w:hyperlink>
      <w:r w:rsidR="0010383D"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 ст</w:t>
      </w:r>
      <w:r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>.</w:t>
      </w:r>
      <w:r w:rsidR="0010383D"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 252 НК </w:t>
      </w:r>
      <w:r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>РФ,</w:t>
      </w:r>
      <w:r w:rsidR="0010383D"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 письма Минфина </w:t>
      </w:r>
      <w:hyperlink r:id="rId19" w:anchor="/document/99/550849809/" w:history="1">
        <w:r w:rsidR="0010383D" w:rsidRPr="00260E11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от 23.07.2018 № 03-03-06/3/51511</w:t>
        </w:r>
      </w:hyperlink>
      <w:r w:rsidR="0010383D"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20" w:anchor="/document/99/420296858/" w:history="1">
        <w:r w:rsidR="0010383D" w:rsidRPr="00260E11">
          <w:rPr>
            <w:rStyle w:val="Hyperlink3"/>
            <w:rFonts w:eastAsia="Helvetica Neue"/>
            <w:color w:val="000000" w:themeColor="text1"/>
            <w:sz w:val="28"/>
            <w:szCs w:val="28"/>
            <w:shd w:val="clear" w:color="auto" w:fill="FFFFFF"/>
          </w:rPr>
          <w:t>от 10.08.2015 № 03-03-06/4/46040</w:t>
        </w:r>
      </w:hyperlink>
      <w:r w:rsidR="0067180C" w:rsidRPr="00260E11">
        <w:rPr>
          <w:rStyle w:val="Hyperlink3"/>
          <w:rFonts w:eastAsia="Helvetica Neue"/>
          <w:color w:val="000000" w:themeColor="text1"/>
          <w:sz w:val="28"/>
          <w:szCs w:val="28"/>
          <w:shd w:val="clear" w:color="auto" w:fill="FFFFFF"/>
        </w:rPr>
        <w:t>)</w:t>
      </w:r>
      <w:r w:rsidR="0010383D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Учет расходов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6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Определить дату и порядок признания расходов по методу начисления, то есть расходы, принимаемые для целей налогообложения, с учетом положений главы 25 НК РФ признаются таковыми в том отчетном периоде, к которому они относятся, независимо от времени фактической выплаты денежных средств и (или) иной формы их оплаты, а также в том отчетном налоговом периоде, в котором эти расходы возникли исходя из условий сделок и принципа равномерного и пропорционального формирования доходов и расходов в соответствии со ст. 272 главы 25 НК РФ.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.7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Учет расходов, связанных с ведением предпринимательской деятельности, осуществлять в порядке, установленном статьями 252-265, 268, 321.1 главы 25 НК РФ.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Расходы, произведенные за счет средств от деятельности, приносящей доход, определять на основании соответствующих оборотов по счету 2.401.20 «Расходы текущего финансового года», 2.109.00 «Затраты на изготовление готовой продукции, выполнение работ, услуг».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Расходы, производимые в порядке исполнения плана финансово-хозяйственной деятельности отдельных видов деятельности, сформированных и утвержденных в установленном порядке, признавать экономически обоснованными расходами, связанными с ведением данных видов деятельности, принимаемыми для целей налогообложения согласно п.1 ст. 252 НК РФ.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Hyperlink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Определяя даты признания расходов при методе начисления, учитывать группу расходов, к которой относятся те или иные затраты, – прямые или косвенные (</w:t>
      </w:r>
      <w:hyperlink r:id="rId21" w:anchor="/document/99/901765862/ZAP1OTI38E/" w:history="1">
        <w:r w:rsidRPr="00260E11">
          <w:rPr>
            <w:rStyle w:val="Hyperlink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п. 1 ст. 318</w:t>
        </w:r>
      </w:hyperlink>
      <w:r w:rsidRPr="00260E11">
        <w:rPr>
          <w:rStyle w:val="Hyperlink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22" w:anchor="/document/99/901765862/ZA01U963DI/" w:history="1">
        <w:r w:rsidRPr="00260E11">
          <w:rPr>
            <w:rStyle w:val="Hyperlink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ст. 320</w:t>
        </w:r>
      </w:hyperlink>
      <w:r w:rsidRPr="00260E11">
        <w:rPr>
          <w:rStyle w:val="Hyperlink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НК РФ).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В перечень прямых расходов, связанных с производством товаров (работ, услуг), включаются: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затраты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затраты на приобретение комплектующих изделий, подвергающихся монтажу, и (или) полуфабрикатов, подвергающихся дополнительной обработке;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расходы на оплату труда персонала, участвующего в процессе производства товаров, выполнения работ, оказания услуг, а также расходы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такую оплату труда;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суммы начисленной амортизации по основным средствам, </w:t>
      </w:r>
      <w:r w:rsidRPr="00260E11">
        <w:rPr>
          <w:rFonts w:ascii="Times New Roman" w:hAnsi="Times New Roman" w:cs="Times New Roman"/>
          <w:sz w:val="28"/>
          <w:szCs w:val="28"/>
        </w:rPr>
        <w:lastRenderedPageBreak/>
        <w:t>используемым при производстве товаров, выполнении работ, оказании услуг;</w:t>
      </w:r>
    </w:p>
    <w:p w:rsidR="00305EE8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расходы на приобретение работ, услуг, непосредственно связанных с производственной деятельностью.</w:t>
      </w:r>
    </w:p>
    <w:p w:rsidR="00A04F07" w:rsidRPr="00260E11" w:rsidRDefault="00A04F07" w:rsidP="00782D93">
      <w:pPr>
        <w:widowControl w:val="0"/>
        <w:spacing w:after="0"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iCs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iCs/>
          <w:sz w:val="28"/>
          <w:szCs w:val="28"/>
        </w:rPr>
        <w:t xml:space="preserve">Основание: </w:t>
      </w:r>
      <w:proofErr w:type="spellStart"/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пп</w:t>
      </w:r>
      <w:proofErr w:type="spellEnd"/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. 1</w:t>
      </w:r>
      <w:r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4 п. 1 ст</w:t>
      </w:r>
      <w:r w:rsidR="00C860FF"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атьи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 254</w:t>
      </w:r>
      <w:r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C860FF"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статьи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 255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пп</w:t>
      </w:r>
      <w:proofErr w:type="spellEnd"/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. 1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</w:rPr>
        <w:t xml:space="preserve">, 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45 п. 1 </w:t>
      </w:r>
      <w:r w:rsidR="00C860FF"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статьи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 264</w:t>
      </w:r>
      <w:r w:rsidRPr="00260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пп</w:t>
      </w:r>
      <w:proofErr w:type="spellEnd"/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. 3 п. 2 </w:t>
      </w:r>
      <w:r w:rsidR="00C860FF"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статьи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 253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</w:rPr>
        <w:t xml:space="preserve">, 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ст. 259</w:t>
      </w:r>
      <w:r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п. 1 </w:t>
      </w:r>
      <w:r w:rsidR="00C860FF"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>статьи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  <w:u w:color="0000FF"/>
        </w:rPr>
        <w:t xml:space="preserve"> 318</w:t>
      </w:r>
      <w:r w:rsidRPr="00260E11">
        <w:rPr>
          <w:rStyle w:val="a6"/>
          <w:rFonts w:ascii="Times New Roman" w:hAnsi="Times New Roman" w:cs="Times New Roman"/>
          <w:iCs/>
          <w:sz w:val="28"/>
          <w:szCs w:val="28"/>
        </w:rPr>
        <w:t xml:space="preserve"> НК РФ</w:t>
      </w:r>
      <w:r w:rsidR="0067180C" w:rsidRPr="00260E11">
        <w:rPr>
          <w:rStyle w:val="a6"/>
          <w:rFonts w:ascii="Times New Roman" w:hAnsi="Times New Roman" w:cs="Times New Roman"/>
          <w:iCs/>
          <w:sz w:val="28"/>
          <w:szCs w:val="28"/>
        </w:rPr>
        <w:t>.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8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в зависимости от их характера, а также условий осуществления и направлений деятельности подразделяются на расходы, связанные с производством и реализацией, и внереализационные расходы.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К расходам, связанным с производством и реализацией в НЦПИ относятся:</w:t>
      </w:r>
    </w:p>
    <w:p w:rsidR="00A04F07" w:rsidRPr="00260E11" w:rsidRDefault="00A04F07" w:rsidP="00782D93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расходы, связанные с выполнением работ, оказанием услуг, приобретением и (или) ре</w:t>
      </w:r>
      <w:r w:rsidR="00611CF9" w:rsidRPr="00260E11">
        <w:rPr>
          <w:rFonts w:ascii="Times New Roman" w:hAnsi="Times New Roman" w:cs="Times New Roman"/>
          <w:sz w:val="28"/>
          <w:szCs w:val="28"/>
        </w:rPr>
        <w:t>ализацией товаров (работ, услуг</w:t>
      </w:r>
      <w:r w:rsidRPr="00260E11">
        <w:rPr>
          <w:rFonts w:ascii="Times New Roman" w:hAnsi="Times New Roman" w:cs="Times New Roman"/>
          <w:sz w:val="28"/>
          <w:szCs w:val="28"/>
        </w:rPr>
        <w:t>);</w:t>
      </w:r>
    </w:p>
    <w:p w:rsidR="00A04F07" w:rsidRPr="00260E11" w:rsidRDefault="00A04F07" w:rsidP="00782D93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состоянии;</w:t>
      </w:r>
    </w:p>
    <w:p w:rsidR="00A04F07" w:rsidRPr="00260E11" w:rsidRDefault="00A04F07" w:rsidP="00782D93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40" w:lineRule="exact"/>
        <w:ind w:left="709"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расходы на обязательное страхование;</w:t>
      </w:r>
    </w:p>
    <w:p w:rsidR="00A04F07" w:rsidRPr="00260E11" w:rsidRDefault="00A04F07" w:rsidP="00782D93">
      <w:pPr>
        <w:pStyle w:val="Con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40" w:lineRule="exact"/>
        <w:ind w:left="709"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прочие расходы, связанные с производством и (или) реализацией.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Расходы, связанные с производством и (или) реализацией, подразделяются: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Fonts w:ascii="Times New Roman" w:hAnsi="Times New Roman" w:cs="Times New Roman"/>
          <w:sz w:val="28"/>
          <w:szCs w:val="28"/>
        </w:rPr>
        <w:t>материальные расходы;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расходы на оплату труда;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суммы начисленной амортизации;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прочие расходы.</w:t>
      </w:r>
    </w:p>
    <w:p w:rsidR="00A04F07" w:rsidRPr="00260E11" w:rsidRDefault="00A04F07" w:rsidP="00782D93">
      <w:pPr>
        <w:widowControl w:val="0"/>
        <w:spacing w:after="0" w:line="340" w:lineRule="exact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9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состав материальных расходов включать следующие затраты: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 приобретение инструментов, приспособлений, инвентаря, приборов, лабораторного оборудования, запасных частей, спецодежды и другого имущества, не являющихся амортизируемым имуществом. Стоимость такого имущества включается в состав материальных расходов в полной сумме по мере ввода его в эксплуатацию;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на приобретение топлива, воды и энергии всех видов, расходуемых на технологические цели; 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3)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 приобретение работ и услуг производственного характера, выполняемых сторонними организациями или индивидуальными предпринимателями, а также на выполнение этих работ (оказание услуг) структурными по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>дразделениями самой организации.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Стоимость товарно-материальных ценностей, включаемых в материальные расходы, определяется исходя из цен их приобретения (без учета сумм налогов, подлежащих вычету либо включаемых в расходы в соответствии с НК РФ), включая комиссионные вознаграждения, уплачиваемые посредническим организациям, ввозные таможенные пошлины и сборы, расходы на транспортировку и иные затраты, связанные с приобретением товарно-материальных ценностей.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Если стоимость возвратной тары, принятой от поставщика с товарно-материальными ценностями, включена в цену этих ценностей, из общей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суммы расходов на их приобретение исключается стоимость возвратной тары по цене ее возможного использования или реализации. Стоимость невозвратной тары и упаковки, принятых от поставщика с товарно-материальными ценностями, включается в сумму расходов на их приобретение.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Отнесение тары к возвратной или невозвратной определяется условиями договора (контракта) на приобретение товарно-материальных ценностей.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10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оплату труда производить в соответствии со ст. 255 НК РФ. В расходы на оплату труда включать любые начисления работникам в денежной и (или) натуральной формах, стимулирующие выплаты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Российской Федерации, трудовыми договорами (контрактами) и коллективным договором.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Данные по расходам на оплату труда совпадают с данными бухгалтерского учета. Основанием для начисления оплаты труда служат: трудовой договор, приказы на прием и перемещение сотрудника, приказы о надбавках, табель рабочего времени, коллективный договор, изменения и допол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>нения к коллективному договору,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Положение об оплате труда.</w:t>
      </w:r>
    </w:p>
    <w:p w:rsidR="00A04F07" w:rsidRPr="00260E11" w:rsidRDefault="00A04F07" w:rsidP="00782D93">
      <w:pPr>
        <w:pStyle w:val="ConsNormal"/>
        <w:spacing w:line="340" w:lineRule="exact"/>
        <w:ind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Для целей налогового учета амортизируемым имуществом считать основные средства: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Fonts w:ascii="Times New Roman" w:hAnsi="Times New Roman" w:cs="Times New Roman"/>
          <w:sz w:val="28"/>
          <w:szCs w:val="28"/>
        </w:rPr>
        <w:t>приобретенные в связи с осуществлением предпринимательской деятельности и используемые для осуществления такой деятельности;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учитываемые на балансе учреждения, используемые в качестве средств труда для производства и реализации товаров (выполнения работ, оказания услуг) или для управления учреждением;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сроком использования более 12 месяцев;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первоначальной стоимостью более 100 000 рублей.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Не подлежат амортизации следующие виды амортизируемого имущества: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Fonts w:ascii="Times New Roman" w:hAnsi="Times New Roman" w:cs="Times New Roman"/>
          <w:sz w:val="28"/>
          <w:szCs w:val="28"/>
        </w:rPr>
        <w:t>земля и иные объекты природопользования;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материально-производственные запасы, товары;</w:t>
      </w:r>
    </w:p>
    <w:p w:rsidR="00A04F07" w:rsidRPr="00260E11" w:rsidRDefault="00A04F07" w:rsidP="00782D93">
      <w:pPr>
        <w:pStyle w:val="ConsNormal"/>
        <w:spacing w:line="340" w:lineRule="exact"/>
        <w:ind w:left="1" w:right="0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объекты незавершенного капитального строительства;</w:t>
      </w:r>
    </w:p>
    <w:p w:rsidR="00A04F07" w:rsidRPr="00260E11" w:rsidRDefault="00A04F07" w:rsidP="00782D93">
      <w:pPr>
        <w:pStyle w:val="ConsNormal"/>
        <w:spacing w:line="340" w:lineRule="exact"/>
        <w:ind w:left="1" w:right="0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имущество, приобретенное (созданное) с использованием средств бюджетного финансирования;</w:t>
      </w:r>
    </w:p>
    <w:p w:rsidR="00A04F07" w:rsidRPr="00260E11" w:rsidRDefault="00A04F07" w:rsidP="00782D93">
      <w:pPr>
        <w:pStyle w:val="ConsNormal"/>
        <w:spacing w:line="340" w:lineRule="exact"/>
        <w:ind w:left="1" w:right="0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приобретенные издания (книги, брошюры и иные подобные объекты), произведения искусства. При этом стоимость приобретенных изданий и иных подобных объектов, за исключением произведений искусства, включается в состав прочих расходов, связанных с производством и реализацией, в полной сумме в момент приобретения указанных объектов;</w:t>
      </w:r>
    </w:p>
    <w:p w:rsidR="00A04F07" w:rsidRPr="00260E11" w:rsidRDefault="00A04F07" w:rsidP="00782D93">
      <w:pPr>
        <w:pStyle w:val="ConsNormal"/>
        <w:spacing w:line="340" w:lineRule="exact"/>
        <w:ind w:left="1" w:right="0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основные средства, переданные (полученные) по догово</w:t>
      </w:r>
      <w:r w:rsidR="00FB1AEE" w:rsidRPr="00260E11">
        <w:rPr>
          <w:rFonts w:ascii="Times New Roman" w:hAnsi="Times New Roman" w:cs="Times New Roman"/>
          <w:sz w:val="28"/>
          <w:szCs w:val="28"/>
        </w:rPr>
        <w:t>рам в безвозмездное пользование.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3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Расходы на ремонт основных средств, произведенные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Учреждением, рассматривать как прочие расходы и признавать для целей налогообложения в том отчетном (налоговом) периоде, в котором они были осуществлены, в размере фактических затрат.</w:t>
      </w:r>
    </w:p>
    <w:p w:rsidR="00A04F07" w:rsidRPr="00260E11" w:rsidRDefault="00A04F07" w:rsidP="00782D93">
      <w:pPr>
        <w:pStyle w:val="ConsNormal"/>
        <w:spacing w:line="340" w:lineRule="exact"/>
        <w:ind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К прочим расходам, связанным с производством и реализацией, относ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>ятся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расходы, перечисленные в статье 264 НК РФ, в размере фактических затрат единовременно в период начисления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 w:rsidRPr="00260E11">
        <w:rPr>
          <w:rStyle w:val="a6"/>
          <w:rFonts w:ascii="Times New Roman" w:hAnsi="Times New Roman" w:cs="Times New Roman"/>
          <w:sz w:val="28"/>
          <w:szCs w:val="28"/>
        </w:rPr>
        <w:t>1)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порядке;</w:t>
      </w:r>
      <w:proofErr w:type="gramEnd"/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>расходы на сертификацию продукции и услуг, а также на декларирование соответствия с участием третьей стороны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 w:rsidRPr="00260E11">
        <w:rPr>
          <w:rStyle w:val="a6"/>
          <w:rFonts w:ascii="Times New Roman" w:hAnsi="Times New Roman" w:cs="Times New Roman"/>
          <w:sz w:val="28"/>
          <w:szCs w:val="28"/>
        </w:rPr>
        <w:t>3)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</w:t>
      </w:r>
      <w:proofErr w:type="spellStart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>газоспасателей</w:t>
      </w:r>
      <w:proofErr w:type="spellEnd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>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в соответствии с законодательством Российской Федерации, а также расходы на содержание собственной службы безопасности по</w:t>
      </w:r>
      <w:proofErr w:type="gramEnd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 w:rsidRPr="00260E11">
        <w:rPr>
          <w:rStyle w:val="a6"/>
          <w:rFonts w:ascii="Times New Roman" w:hAnsi="Times New Roman" w:cs="Times New Roman"/>
          <w:sz w:val="28"/>
          <w:szCs w:val="28"/>
        </w:rPr>
        <w:t>4)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организации.</w:t>
      </w:r>
      <w:proofErr w:type="gramEnd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К таким расходам относятся также расходы на дезинфекцию помещений и приобретение приборов, лабораторного оборудования, спецодежды и других средств индивидуальной и коллективной защиты, не указанных в подпункте 3 пункта 1 статьи 254 настоящего Кодекса, для выполнения санитарно-эпидемиологических и гигиенических требований органов государственной власти и органов местного самоуправления, их должностных лиц в связи с распространением новой </w:t>
      </w:r>
      <w:proofErr w:type="spellStart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7180C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инфекции;</w:t>
      </w:r>
      <w:proofErr w:type="gramEnd"/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5)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оказание услуг по гарантийному ремонту и гарантийному обслуживанию (учитываются в фактических расходах без формирования резервов по гарантийному ремонту и гарантийному обслуживанию, с учетом положений статьи 267 НК РФ);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6)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содержание служебного транспорта;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7)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командировки, в частности на: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Fonts w:ascii="Times New Roman" w:hAnsi="Times New Roman" w:cs="Times New Roman"/>
          <w:sz w:val="28"/>
          <w:szCs w:val="28"/>
        </w:rPr>
        <w:t>выплату суточных;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проезд работника к месту командировки и обратно к месту постоянной работы;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наем жилого помещения. По этой статье расходов подлежат возмещению также расходы работника на оплату дополнительных услуг, оказываемых в гостиницах (за исключением расходов на обслуживание в барах и ресторанах, расходов на обслуживание в номере, расходов за пользование рекреационно-оздоровительными объектами);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оформление и выдачу виз, паспортов, ваучеров, приглашений и иных аналогичных документов;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8)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юридические и информационные услуги;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9)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консультационные и иные аналогичные услуги;</w:t>
      </w:r>
    </w:p>
    <w:p w:rsidR="00A04F07" w:rsidRPr="00260E11" w:rsidRDefault="00A04F07" w:rsidP="00782D93">
      <w:pPr>
        <w:pStyle w:val="ConsNormal"/>
        <w:spacing w:line="340" w:lineRule="exact"/>
        <w:ind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10)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плата государственному и (или) частному нотариусу за нотариальное оформление</w:t>
      </w:r>
      <w:r w:rsidR="00BD4072" w:rsidRPr="00260E11">
        <w:rPr>
          <w:rStyle w:val="a6"/>
          <w:rFonts w:ascii="Times New Roman" w:hAnsi="Times New Roman" w:cs="Times New Roman"/>
          <w:sz w:val="28"/>
          <w:szCs w:val="28"/>
        </w:rPr>
        <w:t>. При этом такие расходы принимаются в пределах тарифов, утвержденных в установленном порядке;</w:t>
      </w:r>
    </w:p>
    <w:p w:rsidR="00A04F07" w:rsidRPr="00260E11" w:rsidRDefault="00A04F07" w:rsidP="00782D93">
      <w:pPr>
        <w:pStyle w:val="ConsNormal"/>
        <w:spacing w:line="340" w:lineRule="exact"/>
        <w:ind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11)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подготовку и переподготовку кадров, состоящих в штате НЦПИ принимать для целей налогообложения прибыли в фактических размерах в составе прочих расходов в порядке, предусмотренном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 п. 3 ст. 264 НК РФ и при соблюдении условий:</w:t>
      </w:r>
    </w:p>
    <w:p w:rsidR="00A04F07" w:rsidRPr="00260E11" w:rsidRDefault="00A04F07" w:rsidP="00782D93">
      <w:pPr>
        <w:pStyle w:val="ConsNormal"/>
        <w:spacing w:line="340" w:lineRule="exact"/>
        <w:ind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наличие приказа;</w:t>
      </w:r>
    </w:p>
    <w:p w:rsidR="00A04F07" w:rsidRPr="00260E11" w:rsidRDefault="00A04F07" w:rsidP="00782D93">
      <w:pPr>
        <w:pStyle w:val="ConsNormal"/>
        <w:spacing w:line="340" w:lineRule="exact"/>
        <w:ind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наличие договора о направлении сотрудника на повышение квалификации.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12)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канцелярские товары;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13)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 (СВИФТ, </w:t>
      </w:r>
      <w:r w:rsidR="00C860FF" w:rsidRPr="00260E11">
        <w:rPr>
          <w:rStyle w:val="a6"/>
          <w:rFonts w:ascii="Times New Roman" w:hAnsi="Times New Roman" w:cs="Times New Roman"/>
          <w:sz w:val="28"/>
          <w:szCs w:val="28"/>
        </w:rPr>
        <w:t>ИТС «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Интернет</w:t>
      </w:r>
      <w:r w:rsidR="00C860FF" w:rsidRPr="00260E11"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и иные аналогичные системы);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14)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расходы на рекламу реализуемых товаров (работ, услуг), перечисленные в п. 4 ст. 264 НК РФ, признавать в фактических размерах, остальные расходы на рекламу – в размере не более 1% выручки от реализации для целей налогообложения прибыли, рассчитанной согласно ст. 249 НК РФ;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15)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Style w:val="a6"/>
          <w:rFonts w:ascii="Times New Roman" w:hAnsi="Times New Roman" w:cs="Times New Roman"/>
          <w:spacing w:val="-4"/>
          <w:sz w:val="28"/>
          <w:szCs w:val="28"/>
        </w:rPr>
        <w:t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16)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суммы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указанные суммы расходов на оплату труда;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17)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расходы по выплате пособия по временной нетрудоспособности вследствие заболевания или травмы (за исключением несчастных случаев на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производстве и профессиональных заболеваний) за первые три дня нетрудоспособности работника в соответствии с законодательством Российской Федерации;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18)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другие расходы, связанные с производством и (или) реализацией;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19)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расходы на обязательное и добровольное страхование имущества, включать в прочие расходы организации в размере фактических затрат, и равномерно в течение всего налогового периода – а именно, поквартально, в размере той части от суммы договора, которая приходится на текущий </w:t>
      </w:r>
      <w:r w:rsidR="00C860FF" w:rsidRPr="00260E11">
        <w:rPr>
          <w:rStyle w:val="a6"/>
          <w:rFonts w:ascii="Times New Roman" w:hAnsi="Times New Roman" w:cs="Times New Roman"/>
          <w:sz w:val="28"/>
          <w:szCs w:val="28"/>
        </w:rPr>
        <w:t>период;</w:t>
      </w:r>
    </w:p>
    <w:p w:rsidR="00C860FF" w:rsidRPr="00260E11" w:rsidRDefault="00C860FF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20) </w:t>
      </w:r>
      <w:r w:rsidRPr="00260E11">
        <w:rPr>
          <w:rFonts w:ascii="Times New Roman" w:hAnsi="Times New Roman" w:cs="Times New Roman"/>
          <w:sz w:val="28"/>
          <w:szCs w:val="28"/>
        </w:rPr>
        <w:t>представительские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сотрудничества;</w:t>
      </w:r>
    </w:p>
    <w:p w:rsidR="00C860FF" w:rsidRPr="00260E11" w:rsidRDefault="00C860FF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21) расходы, связанные с приобретением права на использование программ для ЭВМ и баз данных по договорам с правообладателем (по лицензионным и </w:t>
      </w:r>
      <w:proofErr w:type="spellStart"/>
      <w:r w:rsidRPr="00260E11">
        <w:rPr>
          <w:rFonts w:ascii="Times New Roman" w:hAnsi="Times New Roman" w:cs="Times New Roman"/>
          <w:sz w:val="28"/>
          <w:szCs w:val="28"/>
        </w:rPr>
        <w:t>сублицензионным</w:t>
      </w:r>
      <w:proofErr w:type="spellEnd"/>
      <w:r w:rsidRPr="00260E11">
        <w:rPr>
          <w:rFonts w:ascii="Times New Roman" w:hAnsi="Times New Roman" w:cs="Times New Roman"/>
          <w:sz w:val="28"/>
          <w:szCs w:val="28"/>
        </w:rPr>
        <w:t xml:space="preserve"> соглашениям). К указанным расходам также относятся расходы на приобретение исключительных прав на программы для ЭВМ стоимостью менее суммы стоимости амортизируемого имущества.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состав внереализационных расходов, не связанных с 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6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Установить расходы, не учитываемые в целях налогообложения прибыли: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1)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пени, штрафов и иных санкций, перечисляемых в бюджет (в государственные внебюджетные фонды), а также штрафов и других санкций, взимаемых государственными организациями, которым законодательством Российской Федерации предоставлено право наложения указанных санкций;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суммы налога, а также суммы платежей за сверхнормативные выбросы загрязняющих веществ в окружающую среду;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3)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расходов по приобретению и (или) созданию амортизируемого имущества;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4)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имущества, работ, услуг, имущественных прав, переданных в порядке предварительной оплаты;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5)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стоимости безвозмездно переданного имущества (работ, услуг, имущественных прав) и расходов, связанных с такой передачей;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6)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стоимости имущества, переданного в рамках целевого финансирования в соответствии с подпунктом 14 п. 1 ст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атьи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251 НК РФ;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7)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 виде премий, выплачиваемых работникам за счет средств специального назначения или целевых поступлений;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8)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 оплату дополнительно предоставляемых по коллективному договору (сверх предусмотренных действующим законодательством) отпусков работникам, в том числ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>е женщинам, воспитывающим детей.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7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Установить, что для целей налогообложении прибыли формируется резерв предстоящих расходов на оплату отпусков. 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8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Установить, что для целей налогообложения прибыли убытки от деятельности обслуживающих и вспомогательных производств и хозяйств не учитывать в расходах дл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>я целей налогообложения прибыли.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9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60E11">
        <w:rPr>
          <w:rStyle w:val="a6"/>
          <w:rFonts w:ascii="Times New Roman" w:hAnsi="Times New Roman" w:cs="Times New Roman"/>
          <w:spacing w:val="-6"/>
          <w:sz w:val="28"/>
          <w:szCs w:val="28"/>
        </w:rPr>
        <w:t>Установить, что для целей налогообложения прибыли убытки финансово-хозяйственной деятельности, понесенные в предыдущих годах, подлежат перенесению на будущее в порядке, предусмотренном ст</w:t>
      </w:r>
      <w:r w:rsidR="00C860FF" w:rsidRPr="00260E11">
        <w:rPr>
          <w:rStyle w:val="a6"/>
          <w:rFonts w:ascii="Times New Roman" w:hAnsi="Times New Roman" w:cs="Times New Roman"/>
          <w:spacing w:val="-6"/>
          <w:sz w:val="28"/>
          <w:szCs w:val="28"/>
        </w:rPr>
        <w:t>атьей</w:t>
      </w:r>
      <w:r w:rsidRPr="00260E11">
        <w:rPr>
          <w:rStyle w:val="a6"/>
          <w:rFonts w:ascii="Times New Roman" w:hAnsi="Times New Roman" w:cs="Times New Roman"/>
          <w:spacing w:val="-6"/>
          <w:sz w:val="28"/>
          <w:szCs w:val="28"/>
        </w:rPr>
        <w:t xml:space="preserve"> 283 НК РФ.</w:t>
      </w:r>
    </w:p>
    <w:p w:rsidR="0010383D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20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Не учитывать при определении налогооблагаемой базы расходы, поименованные в статье 270 НК РФ.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Pr="00260E11" w:rsidRDefault="00A04F07" w:rsidP="00782D93">
      <w:pPr>
        <w:widowControl w:val="0"/>
        <w:spacing w:after="0" w:line="340" w:lineRule="exact"/>
        <w:ind w:firstLine="540"/>
        <w:contextualSpacing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Учет доходов</w:t>
      </w:r>
    </w:p>
    <w:p w:rsidR="00A04F07" w:rsidRPr="00260E11" w:rsidRDefault="00A04F07" w:rsidP="00782D93">
      <w:pPr>
        <w:pStyle w:val="ConsPlusNonformat"/>
        <w:spacing w:line="340" w:lineRule="exact"/>
        <w:ind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Доходами от реализации признаются выручка от реализации услуг, а также доходы от иной приносящей доход деятельности (п.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1 ст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атьи</w:t>
      </w:r>
      <w:r w:rsidR="00FB1AEE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248 НК РФ). Доходы формируются на конец отчетного (налогового) периода на основании оборотов по кредиту счета 2.401.10 «Доходы текущего финансового года» в корреспонденции со счетами 2.205.00 с учетом аналитических и синтетических кодов счетов.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Внереализационными доходами признаются доходы в виде возмещения убытков или ущерба, от сдачи имущества в аренду,</w:t>
      </w:r>
      <w:r w:rsidRPr="00260E11">
        <w:rPr>
          <w:rFonts w:ascii="Times New Roman" w:hAnsi="Times New Roman" w:cs="Times New Roman"/>
        </w:rPr>
        <w:t xml:space="preserve">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от сдачи металлолома сторонней организации, в виде безвозмез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дно полученной помощи и др. (статья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250 НК РФ). Дата получения внереализационных доходов определена п.4 ст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атьи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271 НК РФ. </w:t>
      </w:r>
    </w:p>
    <w:p w:rsidR="00A04F07" w:rsidRPr="00260E11" w:rsidRDefault="00A04F07" w:rsidP="00782D93">
      <w:pPr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A089A"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3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Не учитываются при определении налоговой базы по налогу на прибыль:</w:t>
      </w:r>
    </w:p>
    <w:p w:rsidR="00A04F07" w:rsidRPr="00260E11" w:rsidRDefault="00A04F07" w:rsidP="00782D93">
      <w:pPr>
        <w:spacing w:after="0"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spellStart"/>
      <w:r w:rsidRPr="00260E11">
        <w:rPr>
          <w:rStyle w:val="a6"/>
          <w:rFonts w:ascii="Times New Roman" w:hAnsi="Times New Roman" w:cs="Times New Roman"/>
          <w:sz w:val="28"/>
          <w:szCs w:val="28"/>
        </w:rPr>
        <w:t>пп</w:t>
      </w:r>
      <w:proofErr w:type="spellEnd"/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. 14, </w:t>
      </w:r>
      <w:r w:rsidR="00BD4072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1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251 НК РФ средства, получаемые учреждением и относящиеся к средствам целевого финансирования;</w:t>
      </w:r>
    </w:p>
    <w:p w:rsidR="00A04F07" w:rsidRPr="00260E11" w:rsidRDefault="00A04F07" w:rsidP="00782D93">
      <w:pPr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субсидии на выполнение государственного задания и субсидии на иные цели в соответствии с п.2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251 НК РФ.</w:t>
      </w:r>
    </w:p>
    <w:p w:rsidR="00A04F07" w:rsidRPr="00260E11" w:rsidRDefault="00A04F07" w:rsidP="00782D93">
      <w:pPr>
        <w:pStyle w:val="ConsPlusNormal"/>
        <w:spacing w:line="340" w:lineRule="exact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F07" w:rsidRPr="00260E11" w:rsidRDefault="00A04F07" w:rsidP="00782D93">
      <w:pPr>
        <w:pStyle w:val="ConsPlusNormal"/>
        <w:spacing w:line="340" w:lineRule="exact"/>
        <w:ind w:firstLine="0"/>
        <w:contextualSpacing/>
        <w:jc w:val="center"/>
        <w:rPr>
          <w:rFonts w:ascii="Times New Roman" w:hAnsi="Times New Roman" w:cs="Times New Roman"/>
        </w:rPr>
      </w:pPr>
      <w:r w:rsidRPr="00260E11">
        <w:rPr>
          <w:rStyle w:val="a6"/>
          <w:rFonts w:ascii="Times New Roman" w:hAnsi="Times New Roman" w:cs="Times New Roman"/>
          <w:bCs/>
          <w:sz w:val="28"/>
          <w:szCs w:val="28"/>
        </w:rPr>
        <w:t>Учет амортизируемого имущества</w:t>
      </w:r>
    </w:p>
    <w:p w:rsidR="00A04F07" w:rsidRPr="00260E11" w:rsidRDefault="00A04F07" w:rsidP="00782D93">
      <w:pPr>
        <w:pStyle w:val="ConsPlusNormal"/>
        <w:spacing w:line="340" w:lineRule="exact"/>
        <w:ind w:firstLine="0"/>
        <w:contextualSpacing/>
        <w:jc w:val="both"/>
        <w:rPr>
          <w:rFonts w:ascii="Times New Roman" w:hAnsi="Times New Roman" w:cs="Times New Roman"/>
        </w:rPr>
      </w:pPr>
    </w:p>
    <w:p w:rsidR="00A04F07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2.2</w:t>
      </w:r>
      <w:r w:rsidR="001340F7" w:rsidRPr="00260E11">
        <w:rPr>
          <w:rFonts w:ascii="Times New Roman" w:hAnsi="Times New Roman" w:cs="Times New Roman"/>
          <w:sz w:val="28"/>
          <w:szCs w:val="28"/>
        </w:rPr>
        <w:t>4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Амортизация в целях налогового учета начисляется по имуществу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приобретенному за счет средств от приносящей доход деятельности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и используемому для ведения такой деятельности.</w:t>
      </w:r>
    </w:p>
    <w:p w:rsidR="00A04F07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</w:t>
      </w:r>
      <w:r w:rsidR="00A04F07" w:rsidRPr="00260E11">
        <w:rPr>
          <w:rFonts w:ascii="Times New Roman" w:hAnsi="Times New Roman" w:cs="Times New Roman"/>
          <w:sz w:val="28"/>
          <w:szCs w:val="28"/>
        </w:rPr>
        <w:t>.2</w:t>
      </w:r>
      <w:r w:rsidR="001340F7" w:rsidRPr="00260E11">
        <w:rPr>
          <w:rFonts w:ascii="Times New Roman" w:hAnsi="Times New Roman" w:cs="Times New Roman"/>
          <w:sz w:val="28"/>
          <w:szCs w:val="28"/>
        </w:rPr>
        <w:t>5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hAnsi="Times New Roman" w:cs="Times New Roman"/>
          <w:sz w:val="28"/>
          <w:szCs w:val="28"/>
        </w:rPr>
        <w:t>Срок полезного использования основных средств определяется по максимальному значению интервала сроков, установленных для амортизационной группы, в которую включено основное средство в соответствии с классификацией, утверждаемое правительством РФ. Если основное средство не указано в классификации, срок полезного использования определяется по технической документации или рекомендациям производителей.</w:t>
      </w:r>
    </w:p>
    <w:p w:rsidR="00A04F07" w:rsidRPr="00260E11" w:rsidRDefault="00A04F07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В случае реконструкции</w:t>
      </w:r>
      <w:r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модернизации или технического перевооружения срок полезного использования средства не увеличивается.</w:t>
      </w:r>
    </w:p>
    <w:p w:rsidR="00A04F07" w:rsidRPr="00260E11" w:rsidRDefault="00A04F07" w:rsidP="00782D93">
      <w:pPr>
        <w:pStyle w:val="ConsPlusNormal"/>
        <w:spacing w:line="3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Основание</w:t>
      </w:r>
      <w:r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920A19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РФ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от </w:t>
      </w:r>
      <w:r w:rsidRPr="00260E11">
        <w:rPr>
          <w:rFonts w:ascii="Times New Roman" w:hAnsi="Times New Roman" w:cs="Times New Roman"/>
          <w:sz w:val="28"/>
          <w:szCs w:val="28"/>
        </w:rPr>
        <w:t xml:space="preserve">01.01.2002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№ </w:t>
      </w:r>
      <w:r w:rsidRPr="00260E11">
        <w:rPr>
          <w:rFonts w:ascii="Times New Roman" w:hAnsi="Times New Roman" w:cs="Times New Roman"/>
          <w:sz w:val="28"/>
          <w:szCs w:val="28"/>
        </w:rPr>
        <w:t>1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br/>
        <w:t>«О Классификации основных средств, включаемых в амортизационные группы»,</w:t>
      </w:r>
      <w:r w:rsidRPr="0026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A19" w:rsidRPr="00260E11">
        <w:rPr>
          <w:rStyle w:val="a6"/>
          <w:rFonts w:ascii="Times New Roman" w:hAnsi="Times New Roman" w:cs="Times New Roman"/>
          <w:sz w:val="28"/>
          <w:szCs w:val="28"/>
        </w:rPr>
        <w:t>п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п</w:t>
      </w:r>
      <w:proofErr w:type="spellEnd"/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Pr="00260E11">
        <w:rPr>
          <w:rFonts w:ascii="Times New Roman" w:hAnsi="Times New Roman" w:cs="Times New Roman"/>
          <w:sz w:val="28"/>
          <w:szCs w:val="28"/>
        </w:rPr>
        <w:t>1,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20A19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Pr="00260E11">
        <w:rPr>
          <w:rFonts w:ascii="Times New Roman" w:hAnsi="Times New Roman" w:cs="Times New Roman"/>
          <w:sz w:val="28"/>
          <w:szCs w:val="28"/>
        </w:rPr>
        <w:t>6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Pr="00260E11">
        <w:rPr>
          <w:rFonts w:ascii="Times New Roman" w:hAnsi="Times New Roman" w:cs="Times New Roman"/>
          <w:sz w:val="28"/>
          <w:szCs w:val="28"/>
        </w:rPr>
        <w:t xml:space="preserve">258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НК РФ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</w:p>
    <w:p w:rsidR="00A04F07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>2</w:t>
      </w:r>
      <w:r w:rsidR="001340F7" w:rsidRPr="00260E11">
        <w:rPr>
          <w:rFonts w:ascii="Times New Roman" w:hAnsi="Times New Roman" w:cs="Times New Roman"/>
          <w:sz w:val="28"/>
          <w:szCs w:val="28"/>
        </w:rPr>
        <w:t>6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Срок полезного использования основных средств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бывших в употреблении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определяется равным сроку, установленному предыдущим собственником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уменьшенному на количество лет (месяцев) эксплуатации данных основных средств предыдущим собственником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.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Норма амортизации по бывшим в употреблении основным средствам определяется с учетом срока полезного использования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уменьшенного на количество лет </w:t>
      </w:r>
      <w:r w:rsidR="00A04F07" w:rsidRPr="00260E11">
        <w:rPr>
          <w:rFonts w:ascii="Times New Roman" w:hAnsi="Times New Roman" w:cs="Times New Roman"/>
          <w:sz w:val="28"/>
          <w:szCs w:val="28"/>
        </w:rPr>
        <w:t>(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месяцев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)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эксплуатации предыдущими собственниками.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="00A04F07" w:rsidRPr="00260E11">
        <w:rPr>
          <w:rFonts w:ascii="Times New Roman" w:hAnsi="Times New Roman" w:cs="Times New Roman"/>
          <w:sz w:val="28"/>
          <w:szCs w:val="28"/>
        </w:rPr>
        <w:t>7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ст. 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258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НК РФ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</w:p>
    <w:p w:rsidR="00FB1AEE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2.2</w:t>
      </w:r>
      <w:r w:rsidR="001340F7" w:rsidRPr="00260E11">
        <w:rPr>
          <w:rFonts w:ascii="Times New Roman" w:hAnsi="Times New Roman" w:cs="Times New Roman"/>
          <w:sz w:val="28"/>
          <w:szCs w:val="28"/>
        </w:rPr>
        <w:t>7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Срок полезного использования объекта нематериальных активов определяется исходя из срока действия патента, свидетельства, а также исходя из срока полезного использования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обусловленного соответствующим договором.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По нематериальным активам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срок полезного использования которых определить невозможно, применяется срок, равный 10 годам. </w:t>
      </w:r>
    </w:p>
    <w:p w:rsidR="00A04F07" w:rsidRPr="00260E11" w:rsidRDefault="00A04F07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п. </w:t>
      </w:r>
      <w:r w:rsidRPr="00260E11">
        <w:rPr>
          <w:rFonts w:ascii="Times New Roman" w:hAnsi="Times New Roman" w:cs="Times New Roman"/>
          <w:sz w:val="28"/>
          <w:szCs w:val="28"/>
        </w:rPr>
        <w:t>2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статьи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 xml:space="preserve">258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НК РФ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</w:p>
    <w:p w:rsidR="00FB1AEE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2.2</w:t>
      </w:r>
      <w:r w:rsidR="001340F7" w:rsidRPr="00260E11">
        <w:rPr>
          <w:rFonts w:ascii="Times New Roman" w:hAnsi="Times New Roman" w:cs="Times New Roman"/>
          <w:sz w:val="28"/>
          <w:szCs w:val="28"/>
        </w:rPr>
        <w:t>8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Амортизация по всем объектам амортизируемого имущества </w:t>
      </w:r>
      <w:r w:rsidR="00A04F07" w:rsidRPr="00260E11">
        <w:rPr>
          <w:rFonts w:ascii="Times New Roman" w:hAnsi="Times New Roman" w:cs="Times New Roman"/>
          <w:sz w:val="28"/>
          <w:szCs w:val="28"/>
        </w:rPr>
        <w:t>(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основным средствам и нематериальным активам) начисляется линейным методом. </w:t>
      </w:r>
    </w:p>
    <w:p w:rsidR="00A04F07" w:rsidRPr="00260E11" w:rsidRDefault="00A04F07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2546E1" w:rsidRPr="00260E11">
        <w:rPr>
          <w:rStyle w:val="a6"/>
          <w:rFonts w:ascii="Times New Roman" w:hAnsi="Times New Roman" w:cs="Times New Roman"/>
          <w:sz w:val="28"/>
          <w:szCs w:val="28"/>
        </w:rPr>
        <w:t>ункты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>1</w:t>
      </w:r>
      <w:r w:rsidR="002546E1" w:rsidRPr="00260E11">
        <w:rPr>
          <w:rFonts w:ascii="Times New Roman" w:hAnsi="Times New Roman" w:cs="Times New Roman"/>
          <w:sz w:val="28"/>
          <w:szCs w:val="28"/>
        </w:rPr>
        <w:t xml:space="preserve"> и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>3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статьи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 xml:space="preserve">259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НК РФ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</w:p>
    <w:p w:rsidR="00A04F07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2.2</w:t>
      </w:r>
      <w:r w:rsidR="001340F7" w:rsidRPr="00260E11">
        <w:rPr>
          <w:rFonts w:ascii="Times New Roman" w:hAnsi="Times New Roman" w:cs="Times New Roman"/>
          <w:sz w:val="28"/>
          <w:szCs w:val="28"/>
        </w:rPr>
        <w:t>9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Амортизационная премия не применяется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.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Амортизация начисляется в общем порядке.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2546E1" w:rsidRPr="00260E11">
        <w:rPr>
          <w:rStyle w:val="a6"/>
          <w:rFonts w:ascii="Times New Roman" w:hAnsi="Times New Roman" w:cs="Times New Roman"/>
          <w:sz w:val="28"/>
          <w:szCs w:val="28"/>
        </w:rPr>
        <w:t>ункт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Fonts w:ascii="Times New Roman" w:hAnsi="Times New Roman" w:cs="Times New Roman"/>
          <w:sz w:val="28"/>
          <w:szCs w:val="28"/>
        </w:rPr>
        <w:t>9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ст</w:t>
      </w:r>
      <w:r w:rsidR="002546E1" w:rsidRPr="00260E11">
        <w:rPr>
          <w:rStyle w:val="a6"/>
          <w:rFonts w:ascii="Times New Roman" w:hAnsi="Times New Roman" w:cs="Times New Roman"/>
          <w:sz w:val="28"/>
          <w:szCs w:val="28"/>
        </w:rPr>
        <w:t>атьи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258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НК РФ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</w:p>
    <w:p w:rsidR="00FB1AEE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</w:t>
      </w:r>
      <w:r w:rsidR="001340F7" w:rsidRPr="00260E11">
        <w:rPr>
          <w:rFonts w:ascii="Times New Roman" w:hAnsi="Times New Roman" w:cs="Times New Roman"/>
          <w:sz w:val="28"/>
          <w:szCs w:val="28"/>
        </w:rPr>
        <w:t>30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Норма амортизации по всем объектам амортизируемого имущества определяется без применения понижающих и повышающих коэффициентов.</w:t>
      </w:r>
    </w:p>
    <w:p w:rsidR="00A04F07" w:rsidRPr="00260E11" w:rsidRDefault="00A04F07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ст</w:t>
      </w:r>
      <w:r w:rsidR="002546E1" w:rsidRPr="00260E11">
        <w:rPr>
          <w:rStyle w:val="a6"/>
          <w:rFonts w:ascii="Times New Roman" w:hAnsi="Times New Roman" w:cs="Times New Roman"/>
          <w:sz w:val="28"/>
          <w:szCs w:val="28"/>
        </w:rPr>
        <w:t>атья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>259.3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НК РФ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</w:p>
    <w:p w:rsidR="00FB1AEE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2.</w:t>
      </w:r>
      <w:r w:rsidR="00A04F07" w:rsidRPr="00260E11">
        <w:rPr>
          <w:rFonts w:ascii="Times New Roman" w:hAnsi="Times New Roman" w:cs="Times New Roman"/>
          <w:sz w:val="28"/>
          <w:szCs w:val="28"/>
        </w:rPr>
        <w:t>3</w:t>
      </w:r>
      <w:r w:rsidR="00F05E5A" w:rsidRPr="00260E11">
        <w:rPr>
          <w:rFonts w:ascii="Times New Roman" w:hAnsi="Times New Roman" w:cs="Times New Roman"/>
          <w:sz w:val="28"/>
          <w:szCs w:val="28"/>
        </w:rPr>
        <w:t>1</w:t>
      </w:r>
      <w:r w:rsidR="00A04F07" w:rsidRPr="00260E11">
        <w:rPr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Резерв на ремонт основных средств не создается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.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Расходы на ремонт основных средств, признаются для целей налогообложения в составе прочих расходов в том отчетном периоде</w:t>
      </w:r>
      <w:r w:rsidR="00A04F07" w:rsidRPr="00260E11">
        <w:rPr>
          <w:rFonts w:ascii="Times New Roman" w:hAnsi="Times New Roman" w:cs="Times New Roman"/>
          <w:sz w:val="28"/>
          <w:szCs w:val="28"/>
        </w:rPr>
        <w:t>, в котором они были осуществлены, в сумме ф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актических затрат</w:t>
      </w:r>
      <w:r w:rsidR="00A04F07" w:rsidRPr="00260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F07" w:rsidRPr="00260E11" w:rsidRDefault="00A04F07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Основание</w:t>
      </w:r>
      <w:r w:rsidRPr="00260E11">
        <w:rPr>
          <w:rFonts w:ascii="Times New Roman" w:hAnsi="Times New Roman" w:cs="Times New Roman"/>
          <w:sz w:val="28"/>
          <w:szCs w:val="28"/>
        </w:rPr>
        <w:t xml:space="preserve">: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статья </w:t>
      </w:r>
      <w:r w:rsidRPr="00260E11">
        <w:rPr>
          <w:rFonts w:ascii="Times New Roman" w:hAnsi="Times New Roman" w:cs="Times New Roman"/>
          <w:sz w:val="28"/>
          <w:szCs w:val="28"/>
        </w:rPr>
        <w:t>260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НК РФ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</w:p>
    <w:p w:rsidR="00A04F07" w:rsidRPr="00260E11" w:rsidRDefault="00A04F07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07" w:rsidRPr="00260E11" w:rsidRDefault="00A04F07" w:rsidP="00782D93">
      <w:pPr>
        <w:widowControl w:val="0"/>
        <w:spacing w:after="0" w:line="340" w:lineRule="exact"/>
        <w:contextualSpacing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Операции с амортизируемым имуществом</w:t>
      </w:r>
    </w:p>
    <w:p w:rsidR="00A04F07" w:rsidRPr="00260E11" w:rsidRDefault="00A04F07" w:rsidP="00782D93">
      <w:pPr>
        <w:widowControl w:val="0"/>
        <w:spacing w:after="0" w:line="340" w:lineRule="exact"/>
        <w:contextualSpacing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A04F07" w:rsidRPr="00260E11" w:rsidRDefault="00AA089A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3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Для целей налогообложения прибыли установить применение линейного метода начисления амортизации. Сумму амортизации определять по каждому объекту амортизируемого имущества ежемесячно как произведение его первоначальной (восстановительной) стоимости и нормы амортизации, определенной для данного объекта. </w:t>
      </w:r>
    </w:p>
    <w:p w:rsidR="00A04F07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Аморти</w:t>
      </w:r>
      <w:r w:rsidR="009B62B6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зируемым имуществом признавать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основные средства со сроком полезного использования более 12 месяцев и первоначальной стоимостью более 100 000 рублей.</w:t>
      </w:r>
    </w:p>
    <w:p w:rsidR="00A04F07" w:rsidRPr="00260E11" w:rsidRDefault="00AA089A" w:rsidP="00782D93">
      <w:pPr>
        <w:pStyle w:val="ConsPlusNormal"/>
        <w:spacing w:line="340" w:lineRule="exact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5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Применять распределение амортизируемого имущества по амортизационным группам в соответствии со сроками его полезного использования. Срок полезного использования определяется Учреждением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самостоятельно на дату ввода в эксплуатацию данного объекта амортизируемого имущества в соответствии с техническими условиями и рекомендациями организаций-изготовителей, положениями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статьи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258 Главы 25 НК РФ и с учетом классификации основных средств, утверждаемой Правительством Российской Федерации.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Амортизируемые основные средства (имущество) объединяются в следующие амортизационные группы: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первая группа – все недолговечное имущество со сроком полезного использования от 1 года до 2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вторая группа – имущество со сроком полезного использования свыше 2 лет до 3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третья группа – имущество со сроком полезного использования свыше 3 лет до 5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четвертая группа – имущество со сроком полезного использования свыше 5 лет до 7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пятая группа – имущество со сроком полезного использования свыше 7 лет до 10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шестая группа – имущество со сроком полезного использования свыше 10 лет до 15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седьмая группа – имущество со сроком полезного использования свыше 15 лет до 20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восьмая группа – имущество со сроком полезного использования свыше 20 лет до 25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девятая группа – имущество со сроком полезного использования свыше 25 лет до 30 лет включительно;</w:t>
      </w:r>
    </w:p>
    <w:p w:rsidR="00A04F07" w:rsidRPr="00260E11" w:rsidRDefault="00CD03C3" w:rsidP="00782D93">
      <w:pPr>
        <w:pStyle w:val="ConsNormal"/>
        <w:numPr>
          <w:ilvl w:val="0"/>
          <w:numId w:val="31"/>
        </w:numPr>
        <w:spacing w:line="340" w:lineRule="exact"/>
        <w:ind w:left="0" w:right="0"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десятая группа – имущество со сроком полезного использования свыше 30 лет.</w:t>
      </w:r>
    </w:p>
    <w:p w:rsidR="00A04F07" w:rsidRPr="00260E11" w:rsidRDefault="00AA089A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6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Начисление амортизации по объекту амортизируемого имущества начинать с 1-го числа месяца, следующего за месяцем, в котором этот объект был введен в эксплуатацию, а прекращать с 1-го числа месяца, следующего за месяцем, когда произошло полное списание стоимости такого объекта либо когда данный объект выбыл из состава амортизируемого имущества по любым основаниям. Начисление амортизации в отношении объекта амортизируемого имущества осуществлять в соответствии с нормой амортизации, определенной для данного объекта исходя из его срока полезного использования. </w:t>
      </w:r>
    </w:p>
    <w:p w:rsidR="00A04F07" w:rsidRPr="00260E11" w:rsidRDefault="00AA089A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7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Для целей налогообложения прибыли не начислять амортизацию по следующим объектам основных средств и нематериальных активов: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имущество, приобретенное (созданное) с использованием бюджетных средств целевого финансирования;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объекты, переданные (полученные) по договорам в безвозмездное пользование.</w:t>
      </w:r>
    </w:p>
    <w:p w:rsidR="00A04F07" w:rsidRPr="00260E11" w:rsidRDefault="00AA089A" w:rsidP="00782D93">
      <w:pPr>
        <w:pStyle w:val="ConsPlusNormal"/>
        <w:spacing w:line="340" w:lineRule="exact"/>
        <w:ind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8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В состав расходов на амортизацию основных средств и нематериальных активов включать:</w:t>
      </w:r>
    </w:p>
    <w:p w:rsidR="00A04F07" w:rsidRPr="00260E11" w:rsidRDefault="00A04F07" w:rsidP="00782D93">
      <w:pPr>
        <w:pStyle w:val="ConsPlusNormal"/>
        <w:spacing w:line="340" w:lineRule="exact"/>
        <w:ind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амортизацию основных средств, стоимостью свыше 100 000 рублей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>включительно, начисленную в установленном порядке;</w:t>
      </w:r>
    </w:p>
    <w:p w:rsidR="00A04F07" w:rsidRPr="00260E11" w:rsidRDefault="00A04F07" w:rsidP="00782D93">
      <w:pPr>
        <w:spacing w:after="0" w:line="340" w:lineRule="exact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>амортизацию объектов библиотечного фонда, стоимостью до 100 000 рублей включительно, начисленную единовременно в размере 100% балансовой стоимости при выдаче объекта в эксплуатацию;</w:t>
      </w:r>
    </w:p>
    <w:p w:rsidR="00A04F07" w:rsidRPr="00260E11" w:rsidRDefault="00A04F07" w:rsidP="00782D93">
      <w:pPr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eastAsia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eastAsia="Times New Roman" w:hAnsi="Times New Roman" w:cs="Times New Roman"/>
          <w:sz w:val="28"/>
          <w:szCs w:val="28"/>
        </w:rPr>
        <w:tab/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амортизацию иных объектов основных средств, стоимостью от </w:t>
      </w:r>
      <w:r w:rsidR="00ED459F" w:rsidRPr="00260E11">
        <w:rPr>
          <w:rStyle w:val="a6"/>
          <w:rFonts w:ascii="Times New Roman" w:hAnsi="Times New Roman" w:cs="Times New Roman"/>
          <w:sz w:val="28"/>
          <w:szCs w:val="28"/>
        </w:rPr>
        <w:t>10 000</w:t>
      </w:r>
      <w:r w:rsidRPr="00260E11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до 100 000 рублей включительно, начисленную единовременно в размере 100% балансовой стоимости при выдаче объекта в эксплуатацию;</w:t>
      </w:r>
    </w:p>
    <w:p w:rsidR="00A04F07" w:rsidRPr="00260E11" w:rsidRDefault="00A04F07" w:rsidP="00782D93">
      <w:pPr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затраты на приобретение и создание объектов основных средств, стоимостью до </w:t>
      </w:r>
      <w:r w:rsidR="00ED459F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10 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>000 рублей включительно, за исключением объектов библиотечного фонда, нематериальных активов (амортизация не начисляется).</w:t>
      </w:r>
    </w:p>
    <w:p w:rsidR="00A04F07" w:rsidRPr="00260E11" w:rsidRDefault="00A04F07" w:rsidP="00782D93">
      <w:pPr>
        <w:spacing w:after="0" w:line="340" w:lineRule="exact"/>
        <w:ind w:firstLine="709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Числящиеся в бухгалтерском учете основные средства, стоимостью до 10 000 рублей, для целей налогового учета списывать при вводе их в эксплуатацию.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A04F07" w:rsidRPr="00260E11" w:rsidRDefault="00A04F07" w:rsidP="00782D93">
      <w:pPr>
        <w:pStyle w:val="ConsNormal"/>
        <w:spacing w:line="340" w:lineRule="exact"/>
        <w:ind w:right="0" w:firstLine="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Налоговая база, ставки. Налоговый, отчетный период</w:t>
      </w:r>
    </w:p>
    <w:p w:rsidR="00A04F07" w:rsidRPr="00260E11" w:rsidRDefault="00A04F07" w:rsidP="00782D93">
      <w:pPr>
        <w:pStyle w:val="ConsNormal"/>
        <w:spacing w:line="340" w:lineRule="exact"/>
        <w:ind w:right="0" w:firstLine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04F07" w:rsidRPr="00260E11" w:rsidRDefault="00AA089A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2.3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9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Налогооблагаемую базу определять в соответствии с п. 1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статьи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274,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321.1 главы 25 НК РФ как разницу между полученной суммой дохода от реализации товаров, выполненных работ, оказанных услуг, суммой внереализационных доходов (без учета налога на добавленную стоимость) и суммой фактически осуществленных расходов, связанных с ведением коммерческой деятельности. Налоговой базой признается денежное выражение прибыли, определяемой в соответствии со статьей 247 НК РФ, подлежащей налогообложению. Доходы и расходы учитываются в денежной форме. При определении налоговой базы прибыль, </w:t>
      </w:r>
      <w:r w:rsidR="00A04F07" w:rsidRPr="00260E11">
        <w:rPr>
          <w:rStyle w:val="a6"/>
          <w:rFonts w:ascii="Times New Roman" w:hAnsi="Times New Roman" w:cs="Times New Roman"/>
          <w:spacing w:val="-2"/>
          <w:sz w:val="28"/>
          <w:szCs w:val="28"/>
        </w:rPr>
        <w:t>подлежащая налогообложению, определяется нарастающим итогом с начала налогового периода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4F07" w:rsidRPr="00260E11" w:rsidRDefault="00A04F0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В случае если в отчетном (налоговом) периоде получен убыток - отрицательная разница между доходами, определяемыми, учитываемыми в целях налогообложения, в данном отчетном (налоговом) периоде налоговая база признается равной нулю.</w:t>
      </w:r>
    </w:p>
    <w:p w:rsidR="00A04F07" w:rsidRPr="00260E11" w:rsidRDefault="001340F7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  <w:u w:color="FF0000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  <w:u w:color="FF0000"/>
        </w:rPr>
        <w:t>2.40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  <w:u w:color="FF0000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  <w:u w:color="FF0000"/>
        </w:rPr>
        <w:tab/>
        <w:t>Сумму превышения доходов над расходами от предпринимательской деятельности до исчисления налога на прибыль не направлять на покрытие расходов, предусмотренных за счет средств целевого финансирования, выделенных по смете доходов и расходов.</w:t>
      </w:r>
    </w:p>
    <w:p w:rsidR="00A04F07" w:rsidRPr="00260E11" w:rsidRDefault="00AA089A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2.4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Налоговые ставки применять в соответствии с п. 1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статьи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284 главы 25 НК РФ</w:t>
      </w:r>
      <w:r w:rsidR="000D723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4F07" w:rsidRPr="00260E11" w:rsidRDefault="00AA089A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2.4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</w:t>
      </w:r>
    </w:p>
    <w:p w:rsidR="00A04F07" w:rsidRPr="00260E11" w:rsidRDefault="00AA089A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2.4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 xml:space="preserve">Статьей 286 главы 25 НК РФ предусмотрен порядок исчисления налога и авансовых платежей по налогу на прибыль, которые определяются как соответствующая налоговой ставке процентная доля налоговой базы, определяемой в соответствии со статьей 274 НК РФ. </w:t>
      </w:r>
    </w:p>
    <w:p w:rsidR="00A04F07" w:rsidRPr="00260E11" w:rsidRDefault="00A04F07" w:rsidP="00782D93">
      <w:pPr>
        <w:pStyle w:val="ConsNormal"/>
        <w:spacing w:line="340" w:lineRule="exact"/>
        <w:ind w:right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По итогам каждого отчетного (налогового) периода исчислять сумму авансового платежа,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</w:t>
      </w:r>
    </w:p>
    <w:p w:rsidR="00A04F07" w:rsidRPr="00260E11" w:rsidRDefault="00AA089A" w:rsidP="00782D93">
      <w:pPr>
        <w:pStyle w:val="ConsNormal"/>
        <w:spacing w:line="340" w:lineRule="exact"/>
        <w:ind w:right="0" w:firstLine="708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60E11">
        <w:rPr>
          <w:rStyle w:val="a6"/>
          <w:rFonts w:ascii="Times New Roman" w:hAnsi="Times New Roman" w:cs="Times New Roman"/>
          <w:sz w:val="28"/>
          <w:szCs w:val="28"/>
        </w:rPr>
        <w:t>2.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1340F7" w:rsidRPr="00260E11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ab/>
        <w:t>Установить, что авансовые платежи налога на прибыль осуществляются путем внесения только квартальных авансовых платежей по итогам отчетного периода не позднее срока, установленного для подачи налоговых деклараций за соответствующий налоговый период (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статья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289 НК РФ). Налоговые декларации (налоговые расчеты) по итогам налогового периода представлять не позднее 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  <w:u w:color="FF0000"/>
        </w:rPr>
        <w:t>28</w:t>
      </w:r>
      <w:r w:rsidR="00A04F07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A04F07" w:rsidRPr="00260E11" w:rsidRDefault="00A04F07" w:rsidP="00782D93">
      <w:pPr>
        <w:pStyle w:val="a4"/>
        <w:widowControl w:val="0"/>
        <w:spacing w:after="0" w:line="3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4F07" w:rsidRPr="00260E11" w:rsidRDefault="00A04F07" w:rsidP="00782D93">
      <w:pPr>
        <w:widowControl w:val="0"/>
        <w:autoSpaceDE w:val="0"/>
        <w:autoSpaceDN w:val="0"/>
        <w:adjustRightInd w:val="0"/>
        <w:spacing w:line="3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Раздел I</w:t>
      </w:r>
      <w:r w:rsidRPr="00260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0E11">
        <w:rPr>
          <w:rFonts w:ascii="Times New Roman" w:hAnsi="Times New Roman" w:cs="Times New Roman"/>
          <w:sz w:val="28"/>
          <w:szCs w:val="28"/>
        </w:rPr>
        <w:t>I. Налог на добавленную стоимость</w:t>
      </w:r>
    </w:p>
    <w:p w:rsidR="00A04F07" w:rsidRPr="00260E11" w:rsidRDefault="00AA089A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Моментом определения налоговой базы в целях исчисления НДС признается день отгрузки (передачи) товаров (работ, услуг), имущественных прав (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статьи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 Главы 21 НК РФ).</w:t>
      </w:r>
    </w:p>
    <w:p w:rsidR="00A04F07" w:rsidRPr="00260E11" w:rsidRDefault="00A04F07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при реализации товаров (работ, услуг) определяется исходя из всех доходов, связанных с расчетами по оплате операций, облагаемым НДС, полученных в денежной форме.</w:t>
      </w:r>
    </w:p>
    <w:p w:rsidR="00A04F07" w:rsidRPr="00260E11" w:rsidRDefault="00AA089A" w:rsidP="00782D93">
      <w:pPr>
        <w:widowControl w:val="0"/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реализации услуг (работ, товаров), не облагаемых НДС, учитываются отдельно от операций,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налогообложению НДС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(пп.14 п.2, пп.16 п.3, п.4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149 НК РФ)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07" w:rsidRPr="00260E11" w:rsidRDefault="00A04F07" w:rsidP="00782D93">
      <w:pPr>
        <w:spacing w:after="0" w:line="340" w:lineRule="exact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Раздельный учет организован путем открытия соответствующих субсчетов к счету 401.10 «Доходы текущего финансового года»» на основании данных аналитического учета.</w:t>
      </w:r>
    </w:p>
    <w:p w:rsidR="00A04F07" w:rsidRPr="00260E11" w:rsidRDefault="00AA089A" w:rsidP="00782D93">
      <w:pPr>
        <w:spacing w:after="0" w:line="340" w:lineRule="exact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расчетов по НДС ведется на счете 210.10 «Расчеты по налоговым вычетам по НДС» с использованием счета 210.12 «Расчеты по НДС по приобретенным материальным ценностям, работам, услугам».</w:t>
      </w:r>
    </w:p>
    <w:p w:rsidR="00A04F07" w:rsidRPr="00260E11" w:rsidRDefault="00A04F07" w:rsidP="00782D93">
      <w:pPr>
        <w:spacing w:after="0" w:line="340" w:lineRule="exact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Раздельный учет НДС по операциям, облагаемым налогом по ставке 10 и 20 процентов, а также по операциям, освобожденным от налога, ведется с применением соответствующей аналитики к счету 210.12.000 «Расчеты по НДС по приобретенным материальным ценностям, работам, услугам».</w:t>
      </w:r>
    </w:p>
    <w:p w:rsidR="00A04F07" w:rsidRPr="00260E11" w:rsidRDefault="00AA089A" w:rsidP="00782D93">
      <w:pPr>
        <w:spacing w:after="0" w:line="340" w:lineRule="exact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налога на добавленную стоимость, предъявленные продавцами товаров (работ, услуг) учитываются в стоимости этих товаров (работ, услуг), в том числе основных средств и нематериальных активов, имущественных прав, используемым для осуществления операций в рамках деятельности учреждения, не облагаемой НДС (пп.1 п.2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статьи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 НК РФ). </w:t>
      </w:r>
    </w:p>
    <w:p w:rsidR="00A04F07" w:rsidRPr="00260E11" w:rsidRDefault="00A04F07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налога, предъявленные продавцами товаров (работ, услуг) принимаются к вычету по товарам (работам, услугам), в том числе основным средствам и нематериальным активам, имущественным правам, используемым для осуществления операций, в рамках деятельности учреждения, облагаемой НДС (п.2 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>статьи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 НК РФ).</w:t>
      </w:r>
    </w:p>
    <w:p w:rsidR="00A04F07" w:rsidRPr="00260E11" w:rsidRDefault="00AA089A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ст.171 НК РФ сумма НДС уменьшается на налоговый вычет. Вычетам подлежат суммы налога, предъявленные при приобретении 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 (работ, услуг), с сумм оплаты, частичной оплаты в счет предстоящих поставок товаров (выполнения работ, оказания услуг), передачи имущественных прав.</w:t>
      </w:r>
    </w:p>
    <w:p w:rsidR="00A04F07" w:rsidRPr="00260E11" w:rsidRDefault="00A04F07" w:rsidP="00782D93">
      <w:pPr>
        <w:widowControl w:val="0"/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принимает к вычету суммы НДС с предварительной оплаты, перечисленной поставщикам (исполнителям, подрядчикам), при условиях: договором предусмотрена предварительная оплата; приобретаемые товары (работы, услуги) будут использоваться в операциях, облагаемых НДС; имеется в наличии правильно оформленный счет-фактура.</w:t>
      </w:r>
    </w:p>
    <w:p w:rsidR="00A04F07" w:rsidRPr="00260E11" w:rsidRDefault="00A04F07" w:rsidP="00782D93">
      <w:pPr>
        <w:widowControl w:val="0"/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итогам налогового периода сумма налоговых вычетов превышает общую сумму налога, исчисленную по операциям, признаваемым объектом налогообложения, то полученная разница подлежит возмещению (зачету, возврату) налогоплательщику в соответствии с положениями 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176 НК РФ.</w:t>
      </w:r>
    </w:p>
    <w:p w:rsidR="00A04F07" w:rsidRPr="00260E11" w:rsidRDefault="00AA089A" w:rsidP="00782D93">
      <w:pPr>
        <w:widowControl w:val="0"/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книги покупок и книги продаж осуществляется в порядке, установленном Постановлением Правительства РФ № 1137 от 26.12.2011 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изменениями и дополнениями) с использованием автоматизированного учета, с последующим распечатыванием не позднее </w:t>
      </w:r>
      <w:r w:rsidR="00C3261C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числа месяца, следующего за отчетным кварталом.</w:t>
      </w:r>
    </w:p>
    <w:p w:rsidR="00A04F07" w:rsidRPr="00260E11" w:rsidRDefault="00A04F07" w:rsidP="00782D93">
      <w:pPr>
        <w:widowControl w:val="0"/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покупок регистрируется лишь вычитаемый налог, определяемый по счету-фактуре по товарам (работам, услугам), используемым для осуществления операций, в рамках деятельности учреждения, облагаемой НДС.</w:t>
      </w:r>
    </w:p>
    <w:p w:rsidR="007950C5" w:rsidRPr="00260E11" w:rsidRDefault="007950C5" w:rsidP="00782D93">
      <w:pPr>
        <w:widowControl w:val="0"/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книге покупок подшивается оригинал счет</w:t>
      </w:r>
      <w:r w:rsidR="00251425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а-фактуры и копия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УПД. Оригиналы </w:t>
      </w:r>
      <w:r w:rsidR="00251425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УПД подшиваются в Журнал операций расчетов с поставщиками и подрядчиками №4.</w:t>
      </w:r>
    </w:p>
    <w:p w:rsidR="00A04F07" w:rsidRPr="00260E11" w:rsidRDefault="00AA089A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260E11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 выставляются в электронном виде и на бумажном носителе.</w:t>
      </w:r>
    </w:p>
    <w:p w:rsidR="00A04F07" w:rsidRPr="00260E11" w:rsidRDefault="00A04F07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оформление счетов-фактур осуществляется в отношении случаев реализации товаров, работ, услуг, облагаемых НДС. По операциям, не облагаемым НДС, счета-фактуры выставляются в случае необходимости.</w:t>
      </w:r>
    </w:p>
    <w:p w:rsidR="00A04F07" w:rsidRPr="00260E11" w:rsidRDefault="00A04F07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счетов-фактур производится в порядке возрастания с начала календарного года (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169 НК РФ).</w:t>
      </w:r>
    </w:p>
    <w:p w:rsidR="00A04F07" w:rsidRPr="00B874F6" w:rsidRDefault="00A04F07" w:rsidP="00782D93">
      <w:pPr>
        <w:widowControl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корректировочных счетов-фактур производится с использованием буквенной приставки (префикса) «</w:t>
      </w:r>
      <w:proofErr w:type="spellStart"/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proofErr w:type="spellEnd"/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идущей впереди основного номера документа, например: </w:t>
      </w:r>
      <w:proofErr w:type="gramStart"/>
      <w:r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proofErr w:type="gramEnd"/>
      <w:r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№002. (пп.1 п.5, пп.1 п.5.1, пп.1 п.5.2 ст.169 НК РФ, </w:t>
      </w:r>
      <w:proofErr w:type="spellStart"/>
      <w:r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«а» п.1 Правил заполнения корректировочного счета-фактуры, применяемого при расчетах по НДС, (Постановлением Правительства РФ </w:t>
      </w:r>
      <w:r w:rsidR="008F26C3"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26.12.2011 </w:t>
      </w:r>
      <w:r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1137).</w:t>
      </w:r>
    </w:p>
    <w:p w:rsidR="00A04F07" w:rsidRPr="00B874F6" w:rsidRDefault="00AA089A" w:rsidP="00782D93">
      <w:pPr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B874F6">
        <w:rPr>
          <w:rStyle w:val="a6"/>
          <w:rFonts w:ascii="Times New Roman" w:hAnsi="Times New Roman" w:cs="Times New Roman"/>
          <w:sz w:val="28"/>
          <w:szCs w:val="28"/>
        </w:rPr>
        <w:tab/>
      </w:r>
      <w:r w:rsidR="00A04F07"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период устанавливается как квартал (</w:t>
      </w:r>
      <w:r w:rsidR="008F26C3" w:rsidRPr="00B874F6">
        <w:rPr>
          <w:rStyle w:val="a6"/>
          <w:rFonts w:ascii="Times New Roman" w:hAnsi="Times New Roman" w:cs="Times New Roman"/>
          <w:sz w:val="28"/>
          <w:szCs w:val="28"/>
        </w:rPr>
        <w:t xml:space="preserve">статьи </w:t>
      </w:r>
      <w:r w:rsidR="00A04F07" w:rsidRPr="00B874F6">
        <w:rPr>
          <w:rFonts w:ascii="Times New Roman" w:eastAsia="Times New Roman" w:hAnsi="Times New Roman" w:cs="Times New Roman"/>
          <w:sz w:val="28"/>
          <w:szCs w:val="28"/>
          <w:lang w:eastAsia="ru-RU"/>
        </w:rPr>
        <w:t>163 НК РФ).</w:t>
      </w:r>
    </w:p>
    <w:p w:rsidR="007C4340" w:rsidRPr="00260E11" w:rsidRDefault="00AA0D0C" w:rsidP="00AA0D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ab/>
      </w:r>
      <w:r w:rsidR="00AA089A" w:rsidRPr="00B874F6">
        <w:rPr>
          <w:rFonts w:ascii="Times New Roman" w:hAnsi="Times New Roman" w:cs="Times New Roman"/>
          <w:sz w:val="28"/>
          <w:szCs w:val="28"/>
        </w:rPr>
        <w:t>3.9.</w:t>
      </w:r>
      <w:r w:rsidR="00AA089A" w:rsidRPr="00B874F6">
        <w:rPr>
          <w:rStyle w:val="a6"/>
          <w:rFonts w:ascii="Times New Roman" w:hAnsi="Times New Roman" w:cs="Times New Roman"/>
          <w:sz w:val="28"/>
          <w:szCs w:val="28"/>
        </w:rPr>
        <w:tab/>
      </w:r>
      <w:proofErr w:type="gramStart"/>
      <w:r w:rsidRPr="00B874F6">
        <w:rPr>
          <w:rFonts w:ascii="Times New Roman" w:hAnsi="Times New Roman" w:cs="Times New Roman"/>
          <w:sz w:val="28"/>
          <w:szCs w:val="28"/>
        </w:rPr>
        <w:t>Приказ ФНС России от 19.12.2023 N ЕД-7-26/970@ "Об утверждении форматов счета-фактуры, универсального передаточного документа, включающего счет-фактуру, универсального передаточного документа, форматов счета-фактуры, выставляемого (составляемого</w:t>
      </w:r>
      <w:r w:rsidRPr="00AA0D0C">
        <w:rPr>
          <w:rFonts w:ascii="Times New Roman" w:hAnsi="Times New Roman" w:cs="Times New Roman"/>
          <w:sz w:val="28"/>
          <w:szCs w:val="28"/>
        </w:rPr>
        <w:t xml:space="preserve">) при реализации товаров (работ, услуг), передаче имущественных прав, а также при получении сумм оплаты, частичной оплаты в счет предстоящих поставок </w:t>
      </w:r>
      <w:r w:rsidRPr="00AA0D0C">
        <w:rPr>
          <w:rFonts w:ascii="Times New Roman" w:hAnsi="Times New Roman" w:cs="Times New Roman"/>
          <w:sz w:val="28"/>
          <w:szCs w:val="28"/>
        </w:rPr>
        <w:lastRenderedPageBreak/>
        <w:t>товаров (выполнения работ, оказания услуг), передачи имущественных прав, представления документа об отгрузке товаров (выполнении работ), передаче</w:t>
      </w:r>
      <w:proofErr w:type="gramEnd"/>
      <w:r w:rsidRPr="00AA0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D0C">
        <w:rPr>
          <w:rFonts w:ascii="Times New Roman" w:hAnsi="Times New Roman" w:cs="Times New Roman"/>
          <w:sz w:val="28"/>
          <w:szCs w:val="28"/>
        </w:rPr>
        <w:t>имущественных прав (документа об оказании услуг), включающего в себя счет-фактуру, выставляемый (составляемый) при реализации товаров (работ, услуг), передаче имущественных прав, а также при получении сумм оплаты, частичной оплаты в счет предстоящих поставок товаров (выполнения работ, оказания услуг), передачи имущественных прав, и представления документа об отгрузке товаров (выполнении работ), передаче имущественных прав (документа об оказании услуг)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7EDB" w:rsidRPr="0026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0756" w:rsidRPr="00260E11" w:rsidRDefault="00950756" w:rsidP="00AA0D0C">
      <w:pPr>
        <w:spacing w:after="0" w:line="340" w:lineRule="exact"/>
        <w:ind w:firstLine="900"/>
        <w:contextualSpacing/>
        <w:rPr>
          <w:rFonts w:ascii="Times New Roman" w:hAnsi="Times New Roman" w:cs="Times New Roman"/>
          <w:sz w:val="28"/>
          <w:szCs w:val="28"/>
        </w:rPr>
      </w:pPr>
    </w:p>
    <w:p w:rsidR="00950756" w:rsidRPr="00260E11" w:rsidRDefault="00950756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Раздел I</w:t>
      </w:r>
      <w:r w:rsidRPr="00260E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0E11">
        <w:rPr>
          <w:rFonts w:ascii="Times New Roman" w:hAnsi="Times New Roman" w:cs="Times New Roman"/>
          <w:sz w:val="28"/>
          <w:szCs w:val="28"/>
        </w:rPr>
        <w:t>. Налог на имущество</w:t>
      </w:r>
    </w:p>
    <w:p w:rsidR="006529C0" w:rsidRDefault="006529C0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756" w:rsidRPr="00260E11" w:rsidRDefault="00950756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4.1.</w:t>
      </w:r>
      <w:r w:rsidRPr="00260E11">
        <w:rPr>
          <w:rFonts w:ascii="Times New Roman" w:hAnsi="Times New Roman" w:cs="Times New Roman"/>
          <w:sz w:val="28"/>
          <w:szCs w:val="28"/>
        </w:rPr>
        <w:tab/>
        <w:t>Установить, что объектом налогообложения является недвижимое имущество, учитываемое на балансе в качестве объектов основных средств, в соответствии с установленным порядком ведения бухгалтерского учета.</w:t>
      </w:r>
    </w:p>
    <w:p w:rsidR="00950756" w:rsidRPr="00260E11" w:rsidRDefault="00950756" w:rsidP="00782D93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4.2.</w:t>
      </w:r>
      <w:r w:rsidRPr="00260E11">
        <w:rPr>
          <w:rFonts w:ascii="Times New Roman" w:hAnsi="Times New Roman" w:cs="Times New Roman"/>
          <w:sz w:val="28"/>
          <w:szCs w:val="28"/>
        </w:rPr>
        <w:tab/>
        <w:t>Установить, что при исчислении налога на имущество налоговая база определяется как среднегодовая стоимость имущества, признаваемого объектом налогообложения. Такое имущество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учреждения.</w:t>
      </w:r>
    </w:p>
    <w:p w:rsidR="00950756" w:rsidRPr="00260E11" w:rsidRDefault="00950756" w:rsidP="00782D93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4.3.</w:t>
      </w:r>
      <w:r w:rsidRPr="00260E11">
        <w:rPr>
          <w:rFonts w:ascii="Times New Roman" w:hAnsi="Times New Roman" w:cs="Times New Roman"/>
          <w:sz w:val="28"/>
          <w:szCs w:val="28"/>
        </w:rPr>
        <w:tab/>
        <w:t>Определять налоговую базу отдельно в отношении каждого объекта недвижимого имущества.</w:t>
      </w:r>
    </w:p>
    <w:p w:rsidR="00950756" w:rsidRPr="00B874F6" w:rsidRDefault="00950756" w:rsidP="00782D93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4.4.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В случае, если объект недвижимого имущества, подлежащий налогообложению, имеет фактическое местонахождение на территориях разных субъектов Российской Федерации,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</w:t>
      </w:r>
      <w:r w:rsidRPr="00B874F6">
        <w:rPr>
          <w:rFonts w:ascii="Times New Roman" w:hAnsi="Times New Roman" w:cs="Times New Roman"/>
          <w:sz w:val="28"/>
          <w:szCs w:val="28"/>
        </w:rPr>
        <w:t xml:space="preserve">Федерации в части, пропорциональной доле балансовой стоимости объекта недвижимого имущества на территории соответствующего субъекта Российской Федерации. </w:t>
      </w:r>
    </w:p>
    <w:p w:rsidR="00950756" w:rsidRPr="00B874F6" w:rsidRDefault="00950756" w:rsidP="00782D93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4.5.</w:t>
      </w:r>
      <w:r w:rsidRPr="00B874F6">
        <w:rPr>
          <w:rFonts w:ascii="Times New Roman" w:hAnsi="Times New Roman" w:cs="Times New Roman"/>
          <w:sz w:val="28"/>
          <w:szCs w:val="28"/>
        </w:rPr>
        <w:tab/>
        <w:t xml:space="preserve">Расчет налога на имущество производить в соответствии с </w:t>
      </w:r>
      <w:r w:rsidRPr="00B87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города Москвы </w:t>
      </w:r>
      <w:r w:rsidR="00CD03C3" w:rsidRPr="00B87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05.11.2003 № 64 </w:t>
      </w:r>
      <w:r w:rsidRPr="00B874F6">
        <w:rPr>
          <w:rFonts w:ascii="Times New Roman" w:hAnsi="Times New Roman" w:cs="Times New Roman"/>
          <w:sz w:val="28"/>
          <w:szCs w:val="28"/>
          <w:shd w:val="clear" w:color="auto" w:fill="FFFFFF"/>
        </w:rPr>
        <w:t>«О налоге на имущество организаций»</w:t>
      </w:r>
      <w:r w:rsidRPr="00B874F6">
        <w:rPr>
          <w:rFonts w:ascii="Times New Roman" w:hAnsi="Times New Roman" w:cs="Times New Roman"/>
          <w:sz w:val="28"/>
          <w:szCs w:val="28"/>
        </w:rPr>
        <w:t>.</w:t>
      </w:r>
    </w:p>
    <w:p w:rsidR="00950756" w:rsidRPr="00260E11" w:rsidRDefault="00950756" w:rsidP="00782D93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4.6.</w:t>
      </w:r>
      <w:r w:rsidRPr="00B874F6">
        <w:rPr>
          <w:rFonts w:ascii="Times New Roman" w:hAnsi="Times New Roman" w:cs="Times New Roman"/>
          <w:sz w:val="28"/>
          <w:szCs w:val="28"/>
        </w:rPr>
        <w:tab/>
        <w:t>Налоговым периодом признать календарный год, отчетными – первый квартал, полугодие, девять месяцев (</w:t>
      </w:r>
      <w:r w:rsidR="008F26C3" w:rsidRPr="00B874F6">
        <w:rPr>
          <w:rStyle w:val="a6"/>
          <w:rFonts w:ascii="Times New Roman" w:hAnsi="Times New Roman" w:cs="Times New Roman"/>
          <w:sz w:val="28"/>
          <w:szCs w:val="28"/>
        </w:rPr>
        <w:t>статьи</w:t>
      </w:r>
      <w:r w:rsidRPr="00B874F6">
        <w:rPr>
          <w:rFonts w:ascii="Times New Roman" w:hAnsi="Times New Roman" w:cs="Times New Roman"/>
          <w:sz w:val="28"/>
          <w:szCs w:val="28"/>
        </w:rPr>
        <w:t xml:space="preserve"> 379 Главы 30 НК</w:t>
      </w:r>
      <w:r w:rsidRPr="00260E11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950756" w:rsidRPr="00260E11" w:rsidRDefault="00950756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4.7.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Ставка налога устанавливается </w:t>
      </w:r>
      <w:r w:rsidR="00485DB1" w:rsidRPr="00260E11">
        <w:rPr>
          <w:rFonts w:ascii="Times New Roman" w:hAnsi="Times New Roman" w:cs="Times New Roman"/>
          <w:sz w:val="28"/>
          <w:szCs w:val="28"/>
        </w:rPr>
        <w:t>в соответствии со ст. 380 НК РФ.</w:t>
      </w:r>
    </w:p>
    <w:p w:rsidR="00950756" w:rsidRPr="00260E11" w:rsidRDefault="00950756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4.8.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Налоговые расчеты по авансовым платежам по налогу предоставлять не позднее </w:t>
      </w:r>
      <w:r w:rsidR="002D5321" w:rsidRPr="00260E11">
        <w:rPr>
          <w:rFonts w:ascii="Times New Roman" w:hAnsi="Times New Roman" w:cs="Times New Roman"/>
          <w:sz w:val="28"/>
          <w:szCs w:val="28"/>
        </w:rPr>
        <w:t>25</w:t>
      </w:r>
      <w:r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="002D5321" w:rsidRPr="00260E11">
        <w:rPr>
          <w:rFonts w:ascii="Times New Roman" w:hAnsi="Times New Roman" w:cs="Times New Roman"/>
          <w:sz w:val="28"/>
          <w:szCs w:val="28"/>
        </w:rPr>
        <w:t>числа</w:t>
      </w:r>
      <w:r w:rsidRPr="00260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E1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260E11">
        <w:rPr>
          <w:rFonts w:ascii="Times New Roman" w:hAnsi="Times New Roman" w:cs="Times New Roman"/>
          <w:sz w:val="28"/>
          <w:szCs w:val="28"/>
        </w:rPr>
        <w:t xml:space="preserve"> соответствующего отчетного периода. Налоговые декларации по итогам налогового периода предоставлять не позднее </w:t>
      </w:r>
      <w:r w:rsidR="002D5321" w:rsidRPr="00260E11">
        <w:rPr>
          <w:rFonts w:ascii="Times New Roman" w:hAnsi="Times New Roman" w:cs="Times New Roman"/>
          <w:sz w:val="28"/>
          <w:szCs w:val="28"/>
        </w:rPr>
        <w:t>25</w:t>
      </w:r>
      <w:r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="002D5321" w:rsidRPr="00260E11">
        <w:rPr>
          <w:rFonts w:ascii="Times New Roman" w:hAnsi="Times New Roman" w:cs="Times New Roman"/>
          <w:sz w:val="28"/>
          <w:szCs w:val="28"/>
        </w:rPr>
        <w:t>числа</w:t>
      </w:r>
      <w:r w:rsidRPr="00260E11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950756" w:rsidRPr="00260E11" w:rsidRDefault="00950756" w:rsidP="00782D93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4.9.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Уплату авансовых платежей по налогу осуществлять по итогам каждого отчетного периода, установленного для предоставления бухгалтерской отчетности. Сумму налога, исчисленную по итогам налогового периода, уплачивать в срок </w:t>
      </w:r>
      <w:r w:rsidR="002D5321" w:rsidRPr="00260E11">
        <w:rPr>
          <w:rFonts w:ascii="Times New Roman" w:hAnsi="Times New Roman" w:cs="Times New Roman"/>
          <w:sz w:val="28"/>
          <w:szCs w:val="28"/>
        </w:rPr>
        <w:t>до 28 числа</w:t>
      </w:r>
      <w:r w:rsidRPr="00260E11">
        <w:rPr>
          <w:rFonts w:ascii="Times New Roman" w:hAnsi="Times New Roman" w:cs="Times New Roman"/>
          <w:sz w:val="28"/>
          <w:szCs w:val="28"/>
        </w:rPr>
        <w:t xml:space="preserve">, </w:t>
      </w:r>
      <w:r w:rsidR="002D5321" w:rsidRPr="00260E11">
        <w:rPr>
          <w:rFonts w:ascii="Times New Roman" w:hAnsi="Times New Roman" w:cs="Times New Roman"/>
          <w:sz w:val="28"/>
          <w:szCs w:val="28"/>
        </w:rPr>
        <w:t>следующего за истекшим налоговым периодом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</w:p>
    <w:p w:rsidR="00C87604" w:rsidRDefault="00C87604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4C5" w:rsidRPr="00B874F6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874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4F6">
        <w:rPr>
          <w:rFonts w:ascii="Times New Roman" w:hAnsi="Times New Roman" w:cs="Times New Roman"/>
          <w:sz w:val="28"/>
          <w:szCs w:val="28"/>
        </w:rPr>
        <w:t>. Земельный налог</w:t>
      </w:r>
    </w:p>
    <w:p w:rsidR="00D164C5" w:rsidRPr="00B874F6" w:rsidRDefault="00D164C5" w:rsidP="00782D93">
      <w:pPr>
        <w:spacing w:line="340" w:lineRule="exact"/>
        <w:contextualSpacing/>
      </w:pPr>
    </w:p>
    <w:p w:rsidR="00D164C5" w:rsidRPr="00B874F6" w:rsidRDefault="00D164C5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5.1.</w:t>
      </w:r>
      <w:r w:rsidRPr="00B874F6">
        <w:rPr>
          <w:rFonts w:ascii="Times New Roman" w:hAnsi="Times New Roman" w:cs="Times New Roman"/>
          <w:sz w:val="28"/>
          <w:szCs w:val="28"/>
        </w:rPr>
        <w:tab/>
        <w:t>При исчислении земельного налога руководствоваться следующими нормативными документами:</w:t>
      </w:r>
    </w:p>
    <w:p w:rsidR="00D164C5" w:rsidRPr="00B874F6" w:rsidRDefault="00D164C5" w:rsidP="00782D93">
      <w:pPr>
        <w:pStyle w:val="ConsNormal"/>
        <w:spacing w:line="340" w:lineRule="exact"/>
        <w:ind w:left="720"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-</w:t>
      </w:r>
      <w:r w:rsidRPr="00B874F6">
        <w:rPr>
          <w:rFonts w:ascii="Times New Roman" w:hAnsi="Times New Roman" w:cs="Times New Roman"/>
          <w:sz w:val="28"/>
          <w:szCs w:val="28"/>
        </w:rPr>
        <w:tab/>
        <w:t>Глава 31 НК РФ;</w:t>
      </w:r>
    </w:p>
    <w:p w:rsidR="00D164C5" w:rsidRPr="00B874F6" w:rsidRDefault="00D164C5" w:rsidP="00C87604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87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87604" w:rsidRPr="00B87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г. Москвы от 24.11.2004 N 74 (ред. от 22.11.2023) "О земельном налоге"</w:t>
      </w:r>
      <w:r w:rsidRPr="00B874F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164C5" w:rsidRPr="00260E11" w:rsidRDefault="00D164C5" w:rsidP="00782D93">
      <w:pPr>
        <w:pStyle w:val="ConsNormal"/>
        <w:spacing w:line="340" w:lineRule="exac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5.2.</w:t>
      </w:r>
      <w:r w:rsidRPr="00B874F6">
        <w:rPr>
          <w:rFonts w:ascii="Times New Roman" w:hAnsi="Times New Roman" w:cs="Times New Roman"/>
          <w:sz w:val="28"/>
          <w:szCs w:val="28"/>
        </w:rPr>
        <w:tab/>
        <w:t>Объектом налогообложения</w:t>
      </w:r>
      <w:r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="00616F05">
        <w:rPr>
          <w:rFonts w:ascii="Times New Roman" w:hAnsi="Times New Roman" w:cs="Times New Roman"/>
          <w:sz w:val="28"/>
          <w:szCs w:val="28"/>
        </w:rPr>
        <w:t>НЦПИ</w:t>
      </w:r>
      <w:r w:rsidRPr="00260E1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F26C3" w:rsidRPr="00260E11">
        <w:rPr>
          <w:rStyle w:val="a6"/>
          <w:rFonts w:ascii="Times New Roman" w:hAnsi="Times New Roman" w:cs="Times New Roman"/>
          <w:sz w:val="28"/>
          <w:szCs w:val="28"/>
        </w:rPr>
        <w:t xml:space="preserve"> статье</w:t>
      </w:r>
      <w:r w:rsidRPr="00260E11">
        <w:rPr>
          <w:rFonts w:ascii="Times New Roman" w:hAnsi="Times New Roman" w:cs="Times New Roman"/>
          <w:sz w:val="28"/>
          <w:szCs w:val="28"/>
        </w:rPr>
        <w:t xml:space="preserve"> 389 Главы </w:t>
      </w:r>
      <w:r w:rsidRPr="00260E11">
        <w:rPr>
          <w:rFonts w:ascii="Times New Roman" w:hAnsi="Times New Roman" w:cs="Times New Roman"/>
          <w:spacing w:val="-4"/>
          <w:sz w:val="28"/>
          <w:szCs w:val="28"/>
        </w:rPr>
        <w:t>31 НК РФ признать</w:t>
      </w:r>
      <w:r w:rsidR="00CD03C3" w:rsidRPr="00260E11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260E11">
        <w:rPr>
          <w:rFonts w:ascii="Times New Roman" w:hAnsi="Times New Roman" w:cs="Times New Roman"/>
          <w:spacing w:val="-4"/>
          <w:sz w:val="28"/>
          <w:szCs w:val="28"/>
        </w:rPr>
        <w:t xml:space="preserve"> земельный участок</w:t>
      </w:r>
      <w:r w:rsidR="00CD03C3" w:rsidRPr="00260E11">
        <w:rPr>
          <w:rFonts w:ascii="Times New Roman" w:hAnsi="Times New Roman" w:cs="Times New Roman"/>
          <w:spacing w:val="-4"/>
          <w:sz w:val="28"/>
          <w:szCs w:val="28"/>
        </w:rPr>
        <w:t>, находящийся</w:t>
      </w:r>
      <w:r w:rsidRPr="00260E11">
        <w:rPr>
          <w:rFonts w:ascii="Times New Roman" w:hAnsi="Times New Roman" w:cs="Times New Roman"/>
          <w:spacing w:val="-4"/>
          <w:sz w:val="28"/>
          <w:szCs w:val="28"/>
        </w:rPr>
        <w:t xml:space="preserve"> по адресу г. Москва,</w:t>
      </w:r>
      <w:r w:rsidRPr="00260E11">
        <w:rPr>
          <w:rFonts w:ascii="Times New Roman" w:hAnsi="Times New Roman" w:cs="Times New Roman"/>
          <w:sz w:val="28"/>
          <w:szCs w:val="28"/>
        </w:rPr>
        <w:t xml:space="preserve"> ул. Михалковская д.65 к. 1. </w:t>
      </w:r>
    </w:p>
    <w:p w:rsidR="00D164C5" w:rsidRPr="00260E11" w:rsidRDefault="00D164C5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5.3.</w:t>
      </w:r>
      <w:r w:rsidRPr="00260E11">
        <w:rPr>
          <w:rFonts w:ascii="Times New Roman" w:hAnsi="Times New Roman" w:cs="Times New Roman"/>
          <w:sz w:val="28"/>
          <w:szCs w:val="28"/>
        </w:rPr>
        <w:tab/>
        <w:t>Налоговую базу определять как кадастровую стоимость земельных участков, признаваемых объектом налогообложения в соответствии со статьей 389 НК РФ по состоянию на 1 января года, являющегося налоговым периодом.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5.4.</w:t>
      </w:r>
      <w:r w:rsidRPr="00260E11">
        <w:rPr>
          <w:rFonts w:ascii="Times New Roman" w:hAnsi="Times New Roman" w:cs="Times New Roman"/>
          <w:sz w:val="28"/>
          <w:szCs w:val="28"/>
        </w:rPr>
        <w:tab/>
        <w:t>Установить налоговые ставки в размере 1,5 %</w:t>
      </w:r>
      <w:r w:rsidRPr="00260E1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 xml:space="preserve">– в отношении земельного участка по адресу: г. Москва, ул. Михалковская д.65 корпус 1. 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5.</w:t>
      </w:r>
      <w:r w:rsidR="00CE51CC" w:rsidRPr="00260E11">
        <w:rPr>
          <w:rFonts w:ascii="Times New Roman" w:hAnsi="Times New Roman" w:cs="Times New Roman"/>
          <w:sz w:val="28"/>
          <w:szCs w:val="28"/>
        </w:rPr>
        <w:t>5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ab/>
        <w:t>Налоговым периодом признать – год. За отчетные периоды: первый квартал, полугодие, девять месяцев расчеты не сдавать, а авансовые платежи исчислять самостоятельно.</w:t>
      </w:r>
    </w:p>
    <w:p w:rsidR="00D164C5" w:rsidRPr="00260E11" w:rsidRDefault="00CE51CC" w:rsidP="00782D93">
      <w:pPr>
        <w:widowControl w:val="0"/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5.6</w:t>
      </w:r>
      <w:r w:rsidR="00D164C5" w:rsidRPr="00260E11">
        <w:rPr>
          <w:rFonts w:ascii="Times New Roman" w:hAnsi="Times New Roman" w:cs="Times New Roman"/>
          <w:sz w:val="28"/>
          <w:szCs w:val="28"/>
        </w:rPr>
        <w:t>.</w:t>
      </w:r>
      <w:r w:rsidR="00D164C5" w:rsidRPr="00260E11">
        <w:rPr>
          <w:rFonts w:ascii="Times New Roman" w:hAnsi="Times New Roman" w:cs="Times New Roman"/>
          <w:sz w:val="28"/>
          <w:szCs w:val="28"/>
        </w:rPr>
        <w:tab/>
        <w:t>Налог (авансовые платежи по налогу) подлежит уплате в сроки: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за первый квартал – до </w:t>
      </w:r>
      <w:r w:rsidR="009119CC" w:rsidRPr="00260E11">
        <w:rPr>
          <w:rFonts w:ascii="Times New Roman" w:hAnsi="Times New Roman" w:cs="Times New Roman"/>
          <w:sz w:val="28"/>
          <w:szCs w:val="28"/>
        </w:rPr>
        <w:t>28</w:t>
      </w:r>
      <w:r w:rsidRPr="00260E11">
        <w:rPr>
          <w:rFonts w:ascii="Times New Roman" w:hAnsi="Times New Roman" w:cs="Times New Roman"/>
          <w:sz w:val="28"/>
          <w:szCs w:val="28"/>
        </w:rPr>
        <w:t xml:space="preserve"> апреля;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за полугодие – до </w:t>
      </w:r>
      <w:r w:rsidR="009119CC" w:rsidRPr="00260E11">
        <w:rPr>
          <w:rFonts w:ascii="Times New Roman" w:hAnsi="Times New Roman" w:cs="Times New Roman"/>
          <w:sz w:val="28"/>
          <w:szCs w:val="28"/>
        </w:rPr>
        <w:t>28</w:t>
      </w:r>
      <w:r w:rsidRPr="00260E11">
        <w:rPr>
          <w:rFonts w:ascii="Times New Roman" w:hAnsi="Times New Roman" w:cs="Times New Roman"/>
          <w:sz w:val="28"/>
          <w:szCs w:val="28"/>
        </w:rPr>
        <w:t xml:space="preserve"> июля;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за девять месяцев – до </w:t>
      </w:r>
      <w:r w:rsidR="009119CC" w:rsidRPr="00260E11">
        <w:rPr>
          <w:rFonts w:ascii="Times New Roman" w:hAnsi="Times New Roman" w:cs="Times New Roman"/>
          <w:sz w:val="28"/>
          <w:szCs w:val="28"/>
        </w:rPr>
        <w:t>28</w:t>
      </w:r>
      <w:r w:rsidRPr="00260E11"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Окончательно налог уплачивать по истечении налогового периода – </w:t>
      </w:r>
      <w:r w:rsidRPr="00260E11">
        <w:rPr>
          <w:rFonts w:ascii="Times New Roman" w:hAnsi="Times New Roman" w:cs="Times New Roman"/>
          <w:sz w:val="28"/>
          <w:szCs w:val="28"/>
        </w:rPr>
        <w:br/>
      </w:r>
      <w:r w:rsidR="00CD03C3" w:rsidRPr="00260E11">
        <w:rPr>
          <w:rFonts w:ascii="Times New Roman" w:hAnsi="Times New Roman" w:cs="Times New Roman"/>
          <w:sz w:val="28"/>
          <w:szCs w:val="28"/>
        </w:rPr>
        <w:t xml:space="preserve">до </w:t>
      </w:r>
      <w:r w:rsidR="00504D45" w:rsidRPr="00260E11">
        <w:rPr>
          <w:rFonts w:ascii="Times New Roman" w:hAnsi="Times New Roman" w:cs="Times New Roman"/>
          <w:sz w:val="28"/>
          <w:szCs w:val="28"/>
        </w:rPr>
        <w:t>28</w:t>
      </w:r>
      <w:r w:rsidRPr="00260E11">
        <w:rPr>
          <w:rFonts w:ascii="Times New Roman" w:hAnsi="Times New Roman" w:cs="Times New Roman"/>
          <w:sz w:val="28"/>
          <w:szCs w:val="28"/>
        </w:rPr>
        <w:t xml:space="preserve"> февраля (срок уплаты за год).</w:t>
      </w:r>
    </w:p>
    <w:p w:rsidR="00D164C5" w:rsidRPr="00260E11" w:rsidRDefault="00D164C5" w:rsidP="00782D93">
      <w:pPr>
        <w:widowControl w:val="0"/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5.</w:t>
      </w:r>
      <w:r w:rsidR="00CE51CC" w:rsidRPr="00260E11">
        <w:rPr>
          <w:rFonts w:ascii="Times New Roman" w:hAnsi="Times New Roman" w:cs="Times New Roman"/>
          <w:sz w:val="28"/>
          <w:szCs w:val="28"/>
        </w:rPr>
        <w:t>7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ab/>
        <w:t>Сумму налога исчислять по истечении налогового периода как соответствующую налоговой ставке процентную долю налоговой базы, за исключением случаев, предусмотренных пунктами 15 и 16 ст. 396 НК РФ.</w:t>
      </w:r>
    </w:p>
    <w:p w:rsidR="001532A0" w:rsidRPr="00260E11" w:rsidRDefault="00D164C5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Сумму земельного налога, подлежащую уплате в бюджет по итогам налогового периода, определять как разницу между суммой налога и суммами, подлежащими уплате в течение налогового периода авансовых платежей по земельному налогу.</w:t>
      </w:r>
    </w:p>
    <w:p w:rsidR="000364C9" w:rsidRPr="00260E11" w:rsidRDefault="000364C9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7E1" w:rsidRPr="00260E11" w:rsidRDefault="00A137E1" w:rsidP="00782D93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60E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60E11">
        <w:rPr>
          <w:rFonts w:ascii="Times New Roman" w:hAnsi="Times New Roman" w:cs="Times New Roman"/>
          <w:sz w:val="28"/>
          <w:szCs w:val="28"/>
        </w:rPr>
        <w:t>. Транспортный налог</w:t>
      </w:r>
    </w:p>
    <w:p w:rsidR="00A137E1" w:rsidRPr="00260E11" w:rsidRDefault="00A137E1" w:rsidP="00782D93">
      <w:pPr>
        <w:spacing w:line="340" w:lineRule="exact"/>
        <w:contextualSpacing/>
      </w:pP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6.1.</w:t>
      </w:r>
      <w:r w:rsidRPr="00260E11">
        <w:rPr>
          <w:rFonts w:ascii="Times New Roman" w:hAnsi="Times New Roman" w:cs="Times New Roman"/>
          <w:sz w:val="28"/>
          <w:szCs w:val="28"/>
        </w:rPr>
        <w:tab/>
        <w:t>В соответствии с Главой 28 НК РФ «Транспортный налог» и формировать налогооблагаемую базу исходя из наличия всех транспортных средств, зарегистрированных на имя учреждения.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6.2.</w:t>
      </w:r>
      <w:r w:rsidRPr="00260E11">
        <w:rPr>
          <w:rFonts w:ascii="Times New Roman" w:hAnsi="Times New Roman" w:cs="Times New Roman"/>
          <w:sz w:val="28"/>
          <w:szCs w:val="28"/>
        </w:rPr>
        <w:tab/>
        <w:t>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учета.</w:t>
      </w:r>
    </w:p>
    <w:p w:rsidR="00A137E1" w:rsidRPr="00B874F6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Налоговую базу определять как мощность </w:t>
      </w:r>
      <w:r w:rsidRPr="00B874F6">
        <w:rPr>
          <w:rFonts w:ascii="Times New Roman" w:hAnsi="Times New Roman" w:cs="Times New Roman"/>
          <w:sz w:val="28"/>
          <w:szCs w:val="28"/>
        </w:rPr>
        <w:t>двигателя транспортного средства в лошадиных силах. Повышающие коэффициенты не применяются.</w:t>
      </w:r>
    </w:p>
    <w:p w:rsidR="00A137E1" w:rsidRPr="00B874F6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6.4.</w:t>
      </w:r>
      <w:r w:rsidRPr="00B874F6">
        <w:rPr>
          <w:rFonts w:ascii="Times New Roman" w:hAnsi="Times New Roman" w:cs="Times New Roman"/>
          <w:sz w:val="28"/>
          <w:szCs w:val="28"/>
        </w:rPr>
        <w:tab/>
        <w:t>Налоговым периодом признается календарный год.</w:t>
      </w:r>
    </w:p>
    <w:p w:rsidR="00A137E1" w:rsidRPr="00B874F6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6.5.</w:t>
      </w:r>
      <w:r w:rsidRPr="00B874F6">
        <w:rPr>
          <w:rFonts w:ascii="Times New Roman" w:hAnsi="Times New Roman" w:cs="Times New Roman"/>
          <w:sz w:val="28"/>
          <w:szCs w:val="28"/>
        </w:rPr>
        <w:tab/>
        <w:t xml:space="preserve">Налоговые ставки устанавливаются в </w:t>
      </w:r>
      <w:r w:rsidR="003F5C55" w:rsidRPr="00B874F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F5C55"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Москвы </w:t>
      </w:r>
      <w:r w:rsidR="00CD03C3"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>от 09.07.2008 № 33 «</w:t>
      </w:r>
      <w:r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>О транспортном налоге</w:t>
      </w:r>
      <w:r w:rsidR="00CD03C3"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B8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6.6.</w:t>
      </w:r>
      <w:r w:rsidRPr="00B874F6">
        <w:rPr>
          <w:rFonts w:ascii="Times New Roman" w:hAnsi="Times New Roman" w:cs="Times New Roman"/>
          <w:sz w:val="28"/>
          <w:szCs w:val="28"/>
        </w:rPr>
        <w:tab/>
        <w:t>Сумму налога исчислять в отношении каждого транспортного средства как произведение соответствующей налоговой базы и налоговой ставки.</w:t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F32" w:rsidRPr="00260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6.7.</w:t>
      </w:r>
      <w:r w:rsidRPr="00260E11">
        <w:rPr>
          <w:rFonts w:ascii="Times New Roman" w:hAnsi="Times New Roman" w:cs="Times New Roman"/>
          <w:sz w:val="28"/>
          <w:szCs w:val="28"/>
        </w:rPr>
        <w:tab/>
        <w:t>В случае регистрации транспортного средства и (или) снятия транспортного средства с регистрации в течение налогового периода исчисление суммы налога производить с учетом коэффициента, определяемого как отношение числа полных месяцев, в течение которых данное транспортное средство было зарегистрировано на учреждение, к числу календарных месяцев в налоговом периоде. При этом месяц регистрации транспортного средства, а также месяц снятия транспортного средства с регистрации принимать за полный месяц. В случае регистрации и снятия с регистрации транспортного средства в течение одного календарного месяца указанный месяц принимать как один полный месяц.</w:t>
      </w:r>
    </w:p>
    <w:p w:rsidR="00A137E1" w:rsidRPr="00260E11" w:rsidRDefault="00A137E1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E11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04D45" w:rsidRPr="00260E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налогового периода </w:t>
      </w:r>
      <w:r w:rsidR="00504D45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производится </w:t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упл</w:t>
      </w:r>
      <w:r w:rsidR="00504D45"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ата авансовых платежей не позднее 28 числа, следующего за отчетным периодом</w:t>
      </w:r>
      <w:r w:rsidRPr="002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137E1" w:rsidRPr="00260E11" w:rsidRDefault="00A137E1" w:rsidP="00782D93">
      <w:pPr>
        <w:pStyle w:val="ConsPlusNormal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7E1" w:rsidRPr="00260E11" w:rsidRDefault="00A137E1" w:rsidP="00782D93">
      <w:pPr>
        <w:widowControl w:val="0"/>
        <w:autoSpaceDE w:val="0"/>
        <w:autoSpaceDN w:val="0"/>
        <w:adjustRightInd w:val="0"/>
        <w:spacing w:line="340" w:lineRule="exact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60E1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60E11">
        <w:rPr>
          <w:rFonts w:ascii="Times New Roman" w:hAnsi="Times New Roman" w:cs="Times New Roman"/>
          <w:sz w:val="28"/>
          <w:szCs w:val="28"/>
        </w:rPr>
        <w:t>. Налог на доходы физических лиц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7.1.</w:t>
      </w:r>
      <w:r w:rsidRPr="00260E11">
        <w:rPr>
          <w:rFonts w:ascii="Times New Roman" w:hAnsi="Times New Roman" w:cs="Times New Roman"/>
          <w:sz w:val="28"/>
          <w:szCs w:val="28"/>
        </w:rPr>
        <w:tab/>
        <w:t>Налогоплательщиками налога на доходы физических лиц признаются физические лица, являющиеся налоговыми резидентами Российской Федерации, а также физические лица, получающие доходы от источников в Российской Федерации, не являющиеся налоговыми резидентами Российской Федерации. 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7.2.</w:t>
      </w:r>
      <w:r w:rsidRPr="00260E11">
        <w:rPr>
          <w:rFonts w:ascii="Times New Roman" w:hAnsi="Times New Roman" w:cs="Times New Roman"/>
          <w:sz w:val="28"/>
          <w:szCs w:val="28"/>
        </w:rPr>
        <w:tab/>
        <w:t>Учитывать при определении налоговой базы все доходы налогоплательщика, полученные им как в денежной, так и в натуральной формах. Определять налоговую базу отдельно по каждому виду доходов, в отношении которых установлены различные налоговые ставки.</w:t>
      </w:r>
    </w:p>
    <w:p w:rsidR="00A137E1" w:rsidRPr="00260E11" w:rsidRDefault="00A137E1" w:rsidP="00782D93">
      <w:pPr>
        <w:pStyle w:val="ConsNormal"/>
        <w:tabs>
          <w:tab w:val="left" w:pos="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A137E1" w:rsidRPr="00260E11" w:rsidRDefault="00A137E1" w:rsidP="00782D93">
      <w:pPr>
        <w:pStyle w:val="ConsNormal"/>
        <w:tabs>
          <w:tab w:val="left" w:pos="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7.3.</w:t>
      </w:r>
      <w:r w:rsidRPr="00260E11">
        <w:rPr>
          <w:rFonts w:ascii="Times New Roman" w:hAnsi="Times New Roman" w:cs="Times New Roman"/>
          <w:sz w:val="28"/>
          <w:szCs w:val="28"/>
        </w:rPr>
        <w:tab/>
        <w:t>Не подлежат налогообложению следующие виды доходов физических лиц: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700"/>
          <w:tab w:val="left" w:pos="993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государственные пособия, за исключением пособий по временной нетрудоспособности (включая пособие по уходу за больным ребенком), а также иные выплаты и компенсации, выплачиваемые в соответствии с действующим законодательством. При этом к пособиям, не подлежащим налогообложению, относятся пособия по безработице, беременности и родам;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700"/>
          <w:tab w:val="left" w:pos="993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пенсии по государственному пенсионному обеспечению и трудовые пенсии;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700"/>
          <w:tab w:val="left" w:pos="993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все виды установленных законодательством компенсационных </w:t>
      </w:r>
      <w:r w:rsidRPr="00260E11">
        <w:rPr>
          <w:rFonts w:ascii="Times New Roman" w:hAnsi="Times New Roman" w:cs="Times New Roman"/>
          <w:sz w:val="28"/>
          <w:szCs w:val="28"/>
        </w:rPr>
        <w:lastRenderedPageBreak/>
        <w:t>выплат: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возмещение вреда, причиненного увечьем или иным повреждением здоровья;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бесплатное предоставление жилых помещений и коммунальных услуг, топлива и пр.;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увольнение работников, за исключением компенсации за неиспользованный отпуск;</w:t>
      </w:r>
    </w:p>
    <w:p w:rsidR="00A137E1" w:rsidRPr="00260E11" w:rsidRDefault="00A137E1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возмещение иных расходов, включая расходы на повышение профессионального уровня работников.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160"/>
          <w:tab w:val="left" w:pos="993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алименты, получаемые налогоплательщиками;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160"/>
          <w:tab w:val="left" w:pos="993"/>
          <w:tab w:val="num" w:pos="1418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суммы единовременной материальной помощи на похороны сотрудников и близких родственников;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160"/>
          <w:tab w:val="left" w:pos="993"/>
          <w:tab w:val="num" w:pos="1418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суммы единовременной материальной помощи ветеранам Великой отечественной войны и ветеранам</w:t>
      </w:r>
      <w:r w:rsidR="009F7CDC"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>-</w:t>
      </w:r>
      <w:r w:rsidR="009F7CDC"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>труженикам тыла ВОВ;</w:t>
      </w:r>
    </w:p>
    <w:p w:rsidR="00A137E1" w:rsidRPr="00260E11" w:rsidRDefault="00A137E1" w:rsidP="00782D93">
      <w:pPr>
        <w:pStyle w:val="ConsNormal"/>
        <w:numPr>
          <w:ilvl w:val="0"/>
          <w:numId w:val="10"/>
        </w:numPr>
        <w:tabs>
          <w:tab w:val="left" w:pos="-2160"/>
          <w:tab w:val="left" w:pos="993"/>
          <w:tab w:val="num" w:pos="1418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доходы, не превышающие 4000 рублей, полученные по каждому из следующих оснований:</w:t>
      </w:r>
    </w:p>
    <w:p w:rsidR="00A137E1" w:rsidRPr="00260E11" w:rsidRDefault="00A137E1" w:rsidP="00782D93">
      <w:pPr>
        <w:pStyle w:val="ConsNormal"/>
        <w:tabs>
          <w:tab w:val="left" w:pos="-324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стоимость подарков, полученных налогоплательщиками от организаций и индивидуальных предпринимателей;</w:t>
      </w:r>
    </w:p>
    <w:p w:rsidR="00A137E1" w:rsidRPr="00260E11" w:rsidRDefault="00A137E1" w:rsidP="00782D93">
      <w:pPr>
        <w:pStyle w:val="ConsNormal"/>
        <w:tabs>
          <w:tab w:val="left" w:pos="-324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стоимость призов в денежной и натуральной формах;</w:t>
      </w:r>
    </w:p>
    <w:p w:rsidR="00A137E1" w:rsidRPr="00260E11" w:rsidRDefault="00A137E1" w:rsidP="00782D93">
      <w:pPr>
        <w:pStyle w:val="ConsNormal"/>
        <w:tabs>
          <w:tab w:val="left" w:pos="-324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суммы материальной помощи, оказываемой работодателями своим работникам (бывшим работникам);</w:t>
      </w:r>
    </w:p>
    <w:p w:rsidR="00A137E1" w:rsidRPr="00260E11" w:rsidRDefault="00A137E1" w:rsidP="00782D93">
      <w:pPr>
        <w:pStyle w:val="ConsNormal"/>
        <w:tabs>
          <w:tab w:val="left" w:pos="-324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выплаты, производимые профсоюзными комитетами членам профсоюзов за счет членских взносов. </w:t>
      </w:r>
    </w:p>
    <w:p w:rsidR="000C66A4" w:rsidRPr="00260E11" w:rsidRDefault="000C66A4" w:rsidP="00782D93">
      <w:pPr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2020 года увеличен перечень доходов, с которых не берется подоходный налог. В </w:t>
      </w:r>
      <w:r w:rsidR="00A10876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876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 НК РФ на основании </w:t>
      </w:r>
      <w:r w:rsidR="00A10876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A10876"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17.06.2019 №</w:t>
      </w:r>
      <w:r w:rsidRPr="00260E11">
        <w:rPr>
          <w:rFonts w:ascii="Times New Roman" w:eastAsia="Times New Roman" w:hAnsi="Times New Roman" w:cs="Times New Roman"/>
          <w:sz w:val="28"/>
          <w:szCs w:val="28"/>
          <w:lang w:eastAsia="ru-RU"/>
        </w:rPr>
        <w:t>147-ФЗ включены:</w:t>
      </w:r>
    </w:p>
    <w:p w:rsidR="000C66A4" w:rsidRPr="00260E11" w:rsidRDefault="001931B3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="00A137E1" w:rsidRPr="00260E11">
        <w:rPr>
          <w:rFonts w:ascii="Times New Roman" w:hAnsi="Times New Roman" w:cs="Times New Roman"/>
          <w:sz w:val="28"/>
          <w:szCs w:val="28"/>
        </w:rPr>
        <w:tab/>
      </w:r>
      <w:r w:rsidRPr="00260E11">
        <w:rPr>
          <w:rFonts w:ascii="Times New Roman" w:hAnsi="Times New Roman" w:cs="Times New Roman"/>
          <w:sz w:val="28"/>
          <w:szCs w:val="28"/>
        </w:rPr>
        <w:t>д</w:t>
      </w:r>
      <w:r w:rsidR="000C66A4" w:rsidRPr="00260E11">
        <w:rPr>
          <w:rFonts w:ascii="Times New Roman" w:hAnsi="Times New Roman" w:cs="Times New Roman"/>
          <w:sz w:val="28"/>
          <w:szCs w:val="28"/>
        </w:rPr>
        <w:t>оходы в денежной и натуральной форм</w:t>
      </w:r>
      <w:r w:rsidR="009F7CDC" w:rsidRPr="00260E11">
        <w:rPr>
          <w:rFonts w:ascii="Times New Roman" w:hAnsi="Times New Roman" w:cs="Times New Roman"/>
          <w:sz w:val="28"/>
          <w:szCs w:val="28"/>
        </w:rPr>
        <w:t>е</w:t>
      </w:r>
      <w:r w:rsidR="000C66A4" w:rsidRPr="00260E11">
        <w:rPr>
          <w:rFonts w:ascii="Times New Roman" w:hAnsi="Times New Roman" w:cs="Times New Roman"/>
          <w:sz w:val="28"/>
          <w:szCs w:val="28"/>
        </w:rPr>
        <w:t>, связанные с рождением ребенка, полученные в соответствии с за</w:t>
      </w:r>
      <w:r w:rsidR="009F7CDC" w:rsidRPr="00260E11">
        <w:rPr>
          <w:rFonts w:ascii="Times New Roman" w:hAnsi="Times New Roman" w:cs="Times New Roman"/>
          <w:sz w:val="28"/>
          <w:szCs w:val="28"/>
        </w:rPr>
        <w:t>конами РФ и субъектов РФ (п.77);</w:t>
      </w:r>
    </w:p>
    <w:p w:rsidR="000C66A4" w:rsidRPr="00260E11" w:rsidRDefault="00A137E1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</w:r>
      <w:r w:rsidR="001931B3" w:rsidRPr="00260E11">
        <w:rPr>
          <w:rFonts w:ascii="Times New Roman" w:hAnsi="Times New Roman" w:cs="Times New Roman"/>
          <w:sz w:val="28"/>
          <w:szCs w:val="28"/>
        </w:rPr>
        <w:t>о</w:t>
      </w:r>
      <w:r w:rsidR="000C66A4" w:rsidRPr="00260E11">
        <w:rPr>
          <w:rFonts w:ascii="Times New Roman" w:hAnsi="Times New Roman" w:cs="Times New Roman"/>
          <w:sz w:val="28"/>
          <w:szCs w:val="28"/>
        </w:rPr>
        <w:t>плата дополнительных выходных дней лицам, осуществляющим уход за детьми-инвалидами (п.78).</w:t>
      </w:r>
    </w:p>
    <w:p w:rsidR="007C787D" w:rsidRPr="00260E11" w:rsidRDefault="007C787D" w:rsidP="00782D93">
      <w:pPr>
        <w:pStyle w:val="ConsNormal"/>
        <w:tabs>
          <w:tab w:val="num" w:pos="-270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7.4.</w:t>
      </w:r>
      <w:r w:rsidRPr="00260E11">
        <w:rPr>
          <w:rFonts w:ascii="Times New Roman" w:hAnsi="Times New Roman" w:cs="Times New Roman"/>
          <w:sz w:val="28"/>
          <w:szCs w:val="28"/>
        </w:rPr>
        <w:tab/>
        <w:t>Применять при определении размера налоговой базы стандартные налоговые вычеты, перечисленные в ст.</w:t>
      </w:r>
      <w:r w:rsidR="009F7CDC"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 xml:space="preserve">218 НК РФ. </w:t>
      </w:r>
    </w:p>
    <w:p w:rsidR="007C787D" w:rsidRPr="00260E11" w:rsidRDefault="007C787D" w:rsidP="00782D93">
      <w:pPr>
        <w:pStyle w:val="ConsNormal"/>
        <w:tabs>
          <w:tab w:val="num" w:pos="-2700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Используются следующие вычеты:</w:t>
      </w:r>
    </w:p>
    <w:p w:rsidR="007C787D" w:rsidRPr="00260E11" w:rsidRDefault="007C787D" w:rsidP="00782D93">
      <w:pPr>
        <w:pStyle w:val="ConsNormal"/>
        <w:numPr>
          <w:ilvl w:val="0"/>
          <w:numId w:val="11"/>
        </w:numPr>
        <w:tabs>
          <w:tab w:val="left" w:pos="993"/>
        </w:tabs>
        <w:spacing w:line="340" w:lineRule="exac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 налоговый вычет в размере 500 рублей за каждый месяц налогового периода распространяется на следующие категории налогоплательщиков:</w:t>
      </w:r>
    </w:p>
    <w:p w:rsidR="007C787D" w:rsidRPr="00260E11" w:rsidRDefault="007C787D" w:rsidP="00782D93">
      <w:pPr>
        <w:pStyle w:val="ConsNormal"/>
        <w:tabs>
          <w:tab w:val="left" w:pos="993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>инвалидов с детства, а также инвалидов I и II групп;</w:t>
      </w:r>
    </w:p>
    <w:p w:rsidR="007C787D" w:rsidRPr="00B874F6" w:rsidRDefault="007C787D" w:rsidP="00782D93">
      <w:pPr>
        <w:pStyle w:val="ConsNormal"/>
        <w:tabs>
          <w:tab w:val="left" w:pos="993"/>
        </w:tabs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11">
        <w:rPr>
          <w:rFonts w:ascii="Times New Roman" w:hAnsi="Times New Roman" w:cs="Times New Roman"/>
          <w:sz w:val="28"/>
          <w:szCs w:val="28"/>
        </w:rPr>
        <w:t>-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граждан, уволенных с военной службы или </w:t>
      </w:r>
      <w:r w:rsidR="009F7CDC" w:rsidRPr="00260E11">
        <w:rPr>
          <w:rFonts w:ascii="Times New Roman" w:hAnsi="Times New Roman" w:cs="Times New Roman"/>
          <w:sz w:val="28"/>
          <w:szCs w:val="28"/>
        </w:rPr>
        <w:t>призывавшийся</w:t>
      </w:r>
      <w:r w:rsidRPr="00260E11">
        <w:rPr>
          <w:rFonts w:ascii="Times New Roman" w:hAnsi="Times New Roman" w:cs="Times New Roman"/>
          <w:sz w:val="28"/>
          <w:szCs w:val="28"/>
        </w:rPr>
        <w:t xml:space="preserve"> на </w:t>
      </w:r>
      <w:r w:rsidRPr="00B874F6">
        <w:rPr>
          <w:rFonts w:ascii="Times New Roman" w:hAnsi="Times New Roman" w:cs="Times New Roman"/>
          <w:sz w:val="28"/>
          <w:szCs w:val="28"/>
        </w:rPr>
        <w:t>военные сборы, выполнявших интернациональный долг в Республике Афганистан и других странах, в которых велись боевые действия, а также граждан, принимавших участие в соответствии с решениями органов государственной власти РФ в боевых действиях на территории РФ (</w:t>
      </w:r>
      <w:r w:rsidR="00616F05" w:rsidRPr="00B874F6">
        <w:rPr>
          <w:rFonts w:ascii="Times New Roman" w:hAnsi="Times New Roman" w:cs="Times New Roman"/>
          <w:sz w:val="28"/>
          <w:szCs w:val="28"/>
        </w:rPr>
        <w:t>Федеральный закон от 03.07.2016 N 243-ФЗ (ред. от 28.12.2022) "О внесении изменений в части первую и вторую</w:t>
      </w:r>
      <w:proofErr w:type="gramEnd"/>
      <w:r w:rsidR="00616F05" w:rsidRPr="00B87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F05" w:rsidRPr="00B874F6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в связи с передачей налоговым органам полномочий по </w:t>
      </w:r>
      <w:r w:rsidR="00616F05" w:rsidRPr="00B874F6">
        <w:rPr>
          <w:rFonts w:ascii="Times New Roman" w:hAnsi="Times New Roman" w:cs="Times New Roman"/>
          <w:sz w:val="28"/>
          <w:szCs w:val="28"/>
        </w:rPr>
        <w:lastRenderedPageBreak/>
        <w:t>администрированию страховых взносов на обязательное пенсионное, социальное и медицинское страхование"</w:t>
      </w:r>
      <w:r w:rsidRPr="00B874F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05E5A" w:rsidRPr="00260E11" w:rsidRDefault="00F05E5A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EE0602" w:rsidRPr="00B874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87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Физические лица при </w:t>
      </w:r>
      <w:proofErr w:type="gramStart"/>
      <w:r w:rsidRPr="00B87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соблюдении</w:t>
      </w:r>
      <w:proofErr w:type="gramEnd"/>
      <w:r w:rsidRPr="00B87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определенных условий могут рассчитывать на стандартные, инвестиционные, социальные, имущественные и профессиональные налоговые вычеты. Виды налоговых вычетов и условия их предоставления описаны в ст. 218-</w:t>
      </w:r>
      <w:r w:rsidRPr="00B874F6">
        <w:rPr>
          <w:rFonts w:ascii="Times New Roman" w:hAnsi="Times New Roman" w:cs="Times New Roman"/>
          <w:sz w:val="28"/>
          <w:szCs w:val="28"/>
          <w:shd w:val="clear" w:color="auto" w:fill="FFFFFF"/>
        </w:rPr>
        <w:t>221 </w:t>
      </w:r>
      <w:hyperlink r:id="rId23" w:tgtFrame="_blank" w:history="1">
        <w:r w:rsidRPr="00B874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НК РФ</w:t>
        </w:r>
      </w:hyperlink>
      <w:r w:rsidRPr="00B874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787D" w:rsidRPr="00260E11" w:rsidRDefault="007C787D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На предоставление стандартных налоговых вычетов сотрудниками </w:t>
      </w:r>
      <w:r w:rsidR="009F7CDC" w:rsidRPr="00260E11">
        <w:rPr>
          <w:rFonts w:ascii="Times New Roman" w:hAnsi="Times New Roman" w:cs="Times New Roman"/>
          <w:sz w:val="28"/>
          <w:szCs w:val="28"/>
        </w:rPr>
        <w:t>у</w:t>
      </w:r>
      <w:r w:rsidRPr="00260E11">
        <w:rPr>
          <w:rFonts w:ascii="Times New Roman" w:hAnsi="Times New Roman" w:cs="Times New Roman"/>
          <w:sz w:val="28"/>
          <w:szCs w:val="28"/>
        </w:rPr>
        <w:t>чреждения оформляется заявление по форме.</w:t>
      </w:r>
    </w:p>
    <w:p w:rsidR="007C787D" w:rsidRPr="00260E11" w:rsidRDefault="007C787D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7.5.</w:t>
      </w:r>
      <w:r w:rsidRPr="00260E11">
        <w:rPr>
          <w:rFonts w:ascii="Times New Roman" w:hAnsi="Times New Roman" w:cs="Times New Roman"/>
          <w:sz w:val="28"/>
          <w:szCs w:val="28"/>
        </w:rPr>
        <w:tab/>
        <w:t>Утвердить форму аналитического регистра налогового учета для целей определения налоговой базы по НДФЛ и порядок его заполнения.</w:t>
      </w:r>
    </w:p>
    <w:p w:rsidR="007C787D" w:rsidRPr="00260E11" w:rsidRDefault="007C787D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7.6.</w:t>
      </w:r>
      <w:r w:rsidRPr="00260E11">
        <w:rPr>
          <w:rFonts w:ascii="Times New Roman" w:hAnsi="Times New Roman" w:cs="Times New Roman"/>
          <w:sz w:val="28"/>
          <w:szCs w:val="28"/>
        </w:rPr>
        <w:tab/>
        <w:t>Установить, что налоговый учет для целей выполнения обязанностей налогового агента по НДФЛ (определение налоговой базы и удержание налога) ведется на бумажных носителях и в электронном виде.</w:t>
      </w:r>
    </w:p>
    <w:p w:rsidR="007C787D" w:rsidRPr="00260E11" w:rsidRDefault="007C787D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7.7.</w:t>
      </w:r>
      <w:r w:rsidRPr="00260E11">
        <w:rPr>
          <w:rFonts w:ascii="Times New Roman" w:hAnsi="Times New Roman" w:cs="Times New Roman"/>
          <w:sz w:val="28"/>
          <w:szCs w:val="28"/>
        </w:rPr>
        <w:tab/>
        <w:t>Установить, что контроль за своевременностью исчисления и удержания НДФЛ, сдачи сведений о доходах физических лиц истекшего налогового периода и суммах начисленных, удержанных и перечисленных в бюджет налогов, а также ответственным за ведение регистров налогового учета по НДФЛ установленной формы, является работник бухгалтерии, на которого возложены обязанности по начислению оплаты труда.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7.8.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Перечислять суммы исчисленного и удержанного налога с зарплаты следует не позднее следующего дня за выплатой дохода, а с пособий по временной нетрудоспособности (включая пособие по уходу за больным ребенком) и с отпускных – не позднее последнего числа месяца, в котором были выплачены эти суммы (п. 6 ст. 226 НК РФ). </w:t>
      </w:r>
    </w:p>
    <w:p w:rsidR="00555568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7.</w:t>
      </w:r>
      <w:r w:rsidR="00497839" w:rsidRPr="00260E11">
        <w:rPr>
          <w:rFonts w:ascii="Times New Roman" w:hAnsi="Times New Roman" w:cs="Times New Roman"/>
          <w:sz w:val="28"/>
          <w:szCs w:val="28"/>
        </w:rPr>
        <w:t>9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0E11">
        <w:rPr>
          <w:rFonts w:ascii="Times New Roman" w:hAnsi="Times New Roman" w:cs="Times New Roman"/>
          <w:sz w:val="28"/>
          <w:szCs w:val="28"/>
        </w:rPr>
        <w:t>Представлять ежеквартально расчеты по форме 6-НДФЛ с нарастающим итогом в последний день месяца, следующего за отчетным периодом, если эти дни приходятся на признаваемый в соответствии с законодательством РФ выходной день, днем представления считается ближайший следующий за ним день.</w:t>
      </w:r>
      <w:proofErr w:type="gramEnd"/>
      <w:r w:rsidRPr="00260E11">
        <w:rPr>
          <w:rFonts w:ascii="Times New Roman" w:hAnsi="Times New Roman" w:cs="Times New Roman"/>
          <w:sz w:val="28"/>
          <w:szCs w:val="28"/>
        </w:rPr>
        <w:t xml:space="preserve"> Годовой расчет по форме 6-НДФЛ представлять не позднее 01 </w:t>
      </w:r>
      <w:r w:rsidR="00497839" w:rsidRPr="00260E11">
        <w:rPr>
          <w:rFonts w:ascii="Times New Roman" w:hAnsi="Times New Roman" w:cs="Times New Roman"/>
          <w:sz w:val="28"/>
          <w:szCs w:val="28"/>
        </w:rPr>
        <w:t>марта</w:t>
      </w:r>
      <w:r w:rsidRPr="00260E11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782D93" w:rsidRPr="00260E11" w:rsidRDefault="00782D93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87D" w:rsidRDefault="007C787D" w:rsidP="00782D93">
      <w:pPr>
        <w:widowControl w:val="0"/>
        <w:autoSpaceDE w:val="0"/>
        <w:autoSpaceDN w:val="0"/>
        <w:adjustRightInd w:val="0"/>
        <w:spacing w:after="0" w:line="3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60E1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0E11">
        <w:rPr>
          <w:rFonts w:ascii="Times New Roman" w:hAnsi="Times New Roman" w:cs="Times New Roman"/>
          <w:sz w:val="28"/>
          <w:szCs w:val="28"/>
        </w:rPr>
        <w:t>. Страховые взносы</w:t>
      </w:r>
    </w:p>
    <w:p w:rsidR="00260E11" w:rsidRPr="00260E11" w:rsidRDefault="00260E11" w:rsidP="00782D93">
      <w:pPr>
        <w:spacing w:line="340" w:lineRule="exact"/>
        <w:contextualSpacing/>
      </w:pPr>
    </w:p>
    <w:p w:rsidR="00E53DD9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F6">
        <w:rPr>
          <w:rFonts w:ascii="Times New Roman" w:hAnsi="Times New Roman" w:cs="Times New Roman"/>
          <w:sz w:val="28"/>
          <w:szCs w:val="28"/>
        </w:rPr>
        <w:t>8.1.</w:t>
      </w:r>
      <w:r w:rsidRPr="00B874F6">
        <w:rPr>
          <w:rFonts w:ascii="Times New Roman" w:hAnsi="Times New Roman" w:cs="Times New Roman"/>
          <w:sz w:val="28"/>
          <w:szCs w:val="28"/>
        </w:rPr>
        <w:tab/>
        <w:t xml:space="preserve">Установить, что в соответствии с Главой 34 НК РФ и </w:t>
      </w:r>
      <w:r w:rsidR="00616F05" w:rsidRPr="00B874F6">
        <w:rPr>
          <w:rFonts w:ascii="Times New Roman" w:hAnsi="Times New Roman" w:cs="Times New Roman"/>
          <w:sz w:val="28"/>
          <w:szCs w:val="28"/>
        </w:rPr>
        <w:t>Федеральный закон от 03.07.2016 N 243-ФЗ (ред. от 28.12.2022)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</w:t>
      </w:r>
      <w:r w:rsidRPr="00B874F6">
        <w:rPr>
          <w:rFonts w:ascii="Times New Roman" w:hAnsi="Times New Roman" w:cs="Times New Roman"/>
          <w:sz w:val="28"/>
          <w:szCs w:val="28"/>
        </w:rPr>
        <w:t>.</w:t>
      </w:r>
      <w:r w:rsidR="00E53DD9" w:rsidRPr="00B874F6">
        <w:rPr>
          <w:rFonts w:ascii="Times New Roman" w:hAnsi="Times New Roman" w:cs="Times New Roman"/>
          <w:sz w:val="28"/>
          <w:szCs w:val="28"/>
        </w:rPr>
        <w:t xml:space="preserve"> С 1 января 2023 г. вместо ПФР и ФСС РФ создается Фонд пенсионного и социального страхования РФ. Сокращенное</w:t>
      </w:r>
      <w:r w:rsidR="00E53DD9" w:rsidRPr="00260E11">
        <w:rPr>
          <w:rFonts w:ascii="Times New Roman" w:hAnsi="Times New Roman" w:cs="Times New Roman"/>
          <w:sz w:val="28"/>
          <w:szCs w:val="28"/>
        </w:rPr>
        <w:t xml:space="preserve"> наименование фонда - Социальный фонд России (СФР).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8.2.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Признать объектом страховыми взносами выплаты и иные вознаграждения по трудовым и гражданско-правовым договорам, предметом </w:t>
      </w:r>
      <w:r w:rsidRPr="00260E11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является выполнение работ, оказание услуг, выплачиваемые налогоплательщиками в пользу физических лиц. </w:t>
      </w:r>
    </w:p>
    <w:p w:rsidR="00555568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8.3.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Учитывать при определении налоговой базы любые выплаты и вознаграждения </w:t>
      </w:r>
      <w:r w:rsidR="00555568" w:rsidRPr="00260E11">
        <w:rPr>
          <w:rFonts w:ascii="Times New Roman" w:hAnsi="Times New Roman" w:cs="Times New Roman"/>
          <w:sz w:val="28"/>
          <w:szCs w:val="28"/>
        </w:rPr>
        <w:t xml:space="preserve">(за исключением вознаграждений, </w:t>
      </w:r>
      <w:r w:rsidR="009F7CDC" w:rsidRPr="00260E11">
        <w:rPr>
          <w:rFonts w:ascii="Times New Roman" w:hAnsi="Times New Roman" w:cs="Times New Roman"/>
          <w:sz w:val="28"/>
          <w:szCs w:val="28"/>
        </w:rPr>
        <w:t>выплачиваемых</w:t>
      </w:r>
      <w:r w:rsidR="00555568" w:rsidRPr="00260E11">
        <w:rPr>
          <w:rFonts w:ascii="Times New Roman" w:hAnsi="Times New Roman" w:cs="Times New Roman"/>
          <w:sz w:val="28"/>
          <w:szCs w:val="28"/>
        </w:rPr>
        <w:t xml:space="preserve"> лицам, указанным в </w:t>
      </w:r>
      <w:proofErr w:type="spellStart"/>
      <w:r w:rsidR="00555568" w:rsidRPr="00260E1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F7CDC" w:rsidRPr="00260E11">
        <w:rPr>
          <w:rFonts w:ascii="Times New Roman" w:hAnsi="Times New Roman" w:cs="Times New Roman"/>
          <w:sz w:val="28"/>
          <w:szCs w:val="28"/>
        </w:rPr>
        <w:t>.</w:t>
      </w:r>
      <w:r w:rsidR="00555568" w:rsidRPr="00260E11">
        <w:rPr>
          <w:rFonts w:ascii="Times New Roman" w:hAnsi="Times New Roman" w:cs="Times New Roman"/>
          <w:sz w:val="28"/>
          <w:szCs w:val="28"/>
        </w:rPr>
        <w:t xml:space="preserve"> 2 п</w:t>
      </w:r>
      <w:r w:rsidR="009F7CDC" w:rsidRPr="00260E11">
        <w:rPr>
          <w:rFonts w:ascii="Times New Roman" w:hAnsi="Times New Roman" w:cs="Times New Roman"/>
          <w:sz w:val="28"/>
          <w:szCs w:val="28"/>
        </w:rPr>
        <w:t>.</w:t>
      </w:r>
      <w:r w:rsidR="00555568" w:rsidRPr="00260E11">
        <w:rPr>
          <w:rFonts w:ascii="Times New Roman" w:hAnsi="Times New Roman" w:cs="Times New Roman"/>
          <w:sz w:val="28"/>
          <w:szCs w:val="28"/>
        </w:rPr>
        <w:t xml:space="preserve"> 1 статьи 419 настоящего Кодекса), вне зависимости от формы, в которой осуществляются данные выплаты 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8.4.</w:t>
      </w:r>
      <w:r w:rsidRPr="00260E11">
        <w:rPr>
          <w:rFonts w:ascii="Times New Roman" w:hAnsi="Times New Roman" w:cs="Times New Roman"/>
          <w:sz w:val="28"/>
          <w:szCs w:val="28"/>
        </w:rPr>
        <w:tab/>
        <w:t>Налоговым периодом признается календарный год. Отчетными периодами по налогу признаются первый квартал, полугодие, девять месяцев года.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8.5.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Исчислять и уплачивать сумму взносов в ИФНС, которая определяется как соответствующая процентная доля налоговой базы (согласно </w:t>
      </w:r>
      <w:proofErr w:type="spellStart"/>
      <w:r w:rsidRPr="00260E11">
        <w:rPr>
          <w:rFonts w:ascii="Times New Roman" w:hAnsi="Times New Roman" w:cs="Times New Roman"/>
          <w:sz w:val="28"/>
          <w:szCs w:val="28"/>
        </w:rPr>
        <w:t>п</w:t>
      </w:r>
      <w:r w:rsidR="009F7CDC" w:rsidRPr="00260E1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F7CDC"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 xml:space="preserve"> 1 п. 1 ст. 419 №</w:t>
      </w:r>
      <w:r w:rsidR="009F7CDC" w:rsidRPr="00260E11">
        <w:rPr>
          <w:rFonts w:ascii="Times New Roman" w:hAnsi="Times New Roman" w:cs="Times New Roman"/>
          <w:sz w:val="28"/>
          <w:szCs w:val="28"/>
        </w:rPr>
        <w:t xml:space="preserve"> </w:t>
      </w:r>
      <w:r w:rsidRPr="00260E11">
        <w:rPr>
          <w:rFonts w:ascii="Times New Roman" w:hAnsi="Times New Roman" w:cs="Times New Roman"/>
          <w:sz w:val="28"/>
          <w:szCs w:val="28"/>
        </w:rPr>
        <w:t>243-ФЗ).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</w:t>
      </w:r>
      <w:r w:rsidR="00CE51CC" w:rsidRPr="00260E11">
        <w:rPr>
          <w:rFonts w:ascii="Times New Roman" w:hAnsi="Times New Roman" w:cs="Times New Roman"/>
          <w:sz w:val="28"/>
          <w:szCs w:val="28"/>
        </w:rPr>
        <w:t>.</w:t>
      </w:r>
      <w:r w:rsidR="008D19DF" w:rsidRPr="00260E11">
        <w:rPr>
          <w:rFonts w:ascii="Times New Roman" w:hAnsi="Times New Roman" w:cs="Times New Roman"/>
          <w:sz w:val="28"/>
          <w:szCs w:val="28"/>
        </w:rPr>
        <w:t>6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ab/>
        <w:t>Уменьшать сумму налога, подлежащую уплате в Фонд социального страхования Российской Федерации на сумму произведенных Учреждением самостоятельно расходов на цели государственного социального страхования, предусмотренных законодательством Российской Федерации.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8.</w:t>
      </w:r>
      <w:r w:rsidR="008D19DF" w:rsidRPr="00260E11">
        <w:rPr>
          <w:rFonts w:ascii="Times New Roman" w:hAnsi="Times New Roman" w:cs="Times New Roman"/>
          <w:sz w:val="28"/>
          <w:szCs w:val="28"/>
        </w:rPr>
        <w:t>7</w:t>
      </w:r>
      <w:r w:rsidRPr="00260E11">
        <w:rPr>
          <w:rFonts w:ascii="Times New Roman" w:hAnsi="Times New Roman" w:cs="Times New Roman"/>
          <w:sz w:val="28"/>
          <w:szCs w:val="28"/>
        </w:rPr>
        <w:t>.</w:t>
      </w:r>
      <w:r w:rsidRPr="00260E11">
        <w:rPr>
          <w:rFonts w:ascii="Times New Roman" w:hAnsi="Times New Roman" w:cs="Times New Roman"/>
          <w:sz w:val="28"/>
          <w:szCs w:val="28"/>
        </w:rPr>
        <w:tab/>
        <w:t>Производить исчисление ежемесячных страховых взносов в течение налогового (отчетного) периода по итогам каждого календарного месяца. Сумму ежемесячных страховых взносов, подлежащих уплате, определять с учетом ранее уплаченных сумм взносов.</w:t>
      </w:r>
    </w:p>
    <w:p w:rsidR="007C787D" w:rsidRPr="00260E11" w:rsidRDefault="007C787D" w:rsidP="00782D93">
      <w:pPr>
        <w:pStyle w:val="ConsNormal"/>
        <w:spacing w:line="340" w:lineRule="exac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Производить уплату ежемесячных платежей не позднее </w:t>
      </w:r>
      <w:r w:rsidRPr="00260E11">
        <w:rPr>
          <w:rFonts w:ascii="Times New Roman" w:hAnsi="Times New Roman" w:cs="Times New Roman"/>
          <w:sz w:val="28"/>
          <w:szCs w:val="28"/>
        </w:rPr>
        <w:br/>
      </w:r>
      <w:r w:rsidR="002C2598" w:rsidRPr="00260E11">
        <w:rPr>
          <w:rFonts w:ascii="Times New Roman" w:hAnsi="Times New Roman" w:cs="Times New Roman"/>
          <w:sz w:val="28"/>
          <w:szCs w:val="28"/>
        </w:rPr>
        <w:t>28</w:t>
      </w:r>
      <w:r w:rsidRPr="00260E11">
        <w:rPr>
          <w:rFonts w:ascii="Times New Roman" w:hAnsi="Times New Roman" w:cs="Times New Roman"/>
          <w:sz w:val="28"/>
          <w:szCs w:val="28"/>
        </w:rPr>
        <w:t>-го числа следующего месяца.</w:t>
      </w:r>
    </w:p>
    <w:p w:rsidR="00855102" w:rsidRPr="00260E11" w:rsidRDefault="00855102" w:rsidP="00782D93">
      <w:pPr>
        <w:widowControl w:val="0"/>
        <w:spacing w:after="0" w:line="340" w:lineRule="exact"/>
        <w:ind w:right="-1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E1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60E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0E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0E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8.8. С 1 января 2023 г. применяется Единая форма "Сведений для ведения индивидуального (персонифицированного) учета и сведений о начисленных страховых взносах на обязательное </w:t>
      </w:r>
      <w:r w:rsidRPr="00260E11">
        <w:rPr>
          <w:rFonts w:ascii="Times New Roman" w:hAnsi="Times New Roman" w:cs="Times New Roman"/>
          <w:sz w:val="28"/>
          <w:szCs w:val="28"/>
        </w:rPr>
        <w:t>социальное</w:t>
      </w:r>
      <w:r w:rsidRPr="00260E11">
        <w:rPr>
          <w:rFonts w:ascii="Times New Roman" w:hAnsi="Times New Roman" w:cs="Times New Roman"/>
          <w:color w:val="000000"/>
          <w:sz w:val="28"/>
          <w:szCs w:val="28"/>
        </w:rPr>
        <w:t xml:space="preserve"> страхование от несчастных случаев на производстве и профессиональных заболеваний (ЕФС-1)"</w:t>
      </w:r>
      <w:r w:rsidR="00782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87D" w:rsidRPr="00260E11" w:rsidRDefault="002C2598" w:rsidP="00782D93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8.9</w:t>
      </w:r>
      <w:r w:rsidR="007C787D" w:rsidRPr="00260E11">
        <w:rPr>
          <w:rFonts w:ascii="Times New Roman" w:hAnsi="Times New Roman" w:cs="Times New Roman"/>
          <w:sz w:val="28"/>
          <w:szCs w:val="28"/>
        </w:rPr>
        <w:t>.</w:t>
      </w:r>
      <w:r w:rsidR="007C787D" w:rsidRPr="00260E11">
        <w:rPr>
          <w:rFonts w:ascii="Times New Roman" w:hAnsi="Times New Roman" w:cs="Times New Roman"/>
          <w:sz w:val="28"/>
          <w:szCs w:val="28"/>
        </w:rPr>
        <w:tab/>
        <w:t>Установить, что ответственным за ведение счетов учета страховых взносов в государственные внебюджетные фонды, является работник бухгалтерии, на которого возложены обязанности по начислению оплаты труда.</w:t>
      </w:r>
    </w:p>
    <w:p w:rsidR="007C787D" w:rsidRPr="00260E11" w:rsidRDefault="007C787D" w:rsidP="00782D93">
      <w:pPr>
        <w:widowControl w:val="0"/>
        <w:autoSpaceDE w:val="0"/>
        <w:autoSpaceDN w:val="0"/>
        <w:adjustRightInd w:val="0"/>
        <w:spacing w:after="0" w:line="3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260E1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0E11">
        <w:rPr>
          <w:rFonts w:ascii="Times New Roman" w:hAnsi="Times New Roman" w:cs="Times New Roman"/>
          <w:sz w:val="28"/>
          <w:szCs w:val="28"/>
        </w:rPr>
        <w:t>Х. Травматизм</w:t>
      </w:r>
    </w:p>
    <w:p w:rsidR="007C787D" w:rsidRPr="00260E11" w:rsidRDefault="007C787D" w:rsidP="00782D93"/>
    <w:p w:rsidR="007C787D" w:rsidRPr="00782D93" w:rsidRDefault="007C787D" w:rsidP="00782D93">
      <w:pPr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93">
        <w:rPr>
          <w:rFonts w:ascii="Times New Roman" w:hAnsi="Times New Roman" w:cs="Times New Roman"/>
          <w:sz w:val="28"/>
          <w:szCs w:val="28"/>
        </w:rPr>
        <w:t>9.1.</w:t>
      </w:r>
      <w:r w:rsidRPr="00782D93">
        <w:rPr>
          <w:rFonts w:ascii="Times New Roman" w:hAnsi="Times New Roman" w:cs="Times New Roman"/>
          <w:sz w:val="28"/>
          <w:szCs w:val="28"/>
        </w:rPr>
        <w:tab/>
        <w:t>Определить, что основным источником правового регулирования страхования от производственного травматизма является Федеральный закон от 24.07.1998 №125-ФЗ «Об обязательном социальном страховании от несчастных случаев на производстве и профессиональных заболеваний». Он определяет субъекты страхования, базу для начисления взносов, порядок их расчета.</w:t>
      </w:r>
    </w:p>
    <w:p w:rsidR="007C787D" w:rsidRPr="00260E11" w:rsidRDefault="007C787D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11">
        <w:rPr>
          <w:rFonts w:ascii="Times New Roman" w:hAnsi="Times New Roman" w:cs="Times New Roman"/>
          <w:sz w:val="28"/>
          <w:szCs w:val="28"/>
        </w:rPr>
        <w:t>9.2.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Существуют и иные федеральные законы, касающиеся этого вида страхования. Все они принимаются в соответствии с </w:t>
      </w:r>
      <w:r w:rsidR="009F7CDC" w:rsidRPr="00260E11">
        <w:rPr>
          <w:rFonts w:ascii="Times New Roman" w:hAnsi="Times New Roman" w:cs="Times New Roman"/>
          <w:sz w:val="28"/>
          <w:szCs w:val="28"/>
        </w:rPr>
        <w:t>Федеральным з</w:t>
      </w:r>
      <w:r w:rsidRPr="00260E11">
        <w:rPr>
          <w:rFonts w:ascii="Times New Roman" w:hAnsi="Times New Roman" w:cs="Times New Roman"/>
          <w:sz w:val="28"/>
          <w:szCs w:val="28"/>
        </w:rPr>
        <w:t xml:space="preserve">аконом №125-ФЗ. Один из основных – это федеральный закон, который устанавливает страховые тарифы (ставки взноса) по классам профессионального риска. Он принимается ежегодно (ст. 21 </w:t>
      </w:r>
      <w:r w:rsidR="009F7CDC" w:rsidRPr="00260E11">
        <w:rPr>
          <w:rFonts w:ascii="Times New Roman" w:hAnsi="Times New Roman" w:cs="Times New Roman"/>
          <w:sz w:val="28"/>
          <w:szCs w:val="28"/>
        </w:rPr>
        <w:t>Федерального з</w:t>
      </w:r>
      <w:r w:rsidRPr="00260E11">
        <w:rPr>
          <w:rFonts w:ascii="Times New Roman" w:hAnsi="Times New Roman" w:cs="Times New Roman"/>
          <w:sz w:val="28"/>
          <w:szCs w:val="28"/>
        </w:rPr>
        <w:t xml:space="preserve">акона №125-ФЗ). </w:t>
      </w:r>
    </w:p>
    <w:p w:rsidR="007C787D" w:rsidRPr="00260E11" w:rsidRDefault="007C787D" w:rsidP="00782D93">
      <w:pPr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260E11">
        <w:rPr>
          <w:rFonts w:ascii="Times New Roman" w:hAnsi="Times New Roman" w:cs="Times New Roman"/>
          <w:sz w:val="28"/>
          <w:szCs w:val="28"/>
        </w:rPr>
        <w:lastRenderedPageBreak/>
        <w:t>9.3.</w:t>
      </w:r>
      <w:r w:rsidRPr="00260E11">
        <w:rPr>
          <w:rFonts w:ascii="Times New Roman" w:hAnsi="Times New Roman" w:cs="Times New Roman"/>
          <w:sz w:val="28"/>
          <w:szCs w:val="28"/>
        </w:rPr>
        <w:tab/>
        <w:t xml:space="preserve">Установить, что работникам, являющимся инвалидами I, II или </w:t>
      </w:r>
      <w:r w:rsidRPr="00260E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0E11">
        <w:rPr>
          <w:rFonts w:ascii="Times New Roman" w:hAnsi="Times New Roman" w:cs="Times New Roman"/>
          <w:sz w:val="28"/>
          <w:szCs w:val="28"/>
        </w:rPr>
        <w:t xml:space="preserve"> группы страховые взносы на обязательное социальное страхование уплачивать в размере 60% размеров страховых тарифов, </w:t>
      </w:r>
      <w:bookmarkStart w:id="0" w:name="_GoBack"/>
      <w:bookmarkEnd w:id="0"/>
      <w:r w:rsidRPr="00260E11">
        <w:rPr>
          <w:rFonts w:ascii="Times New Roman" w:hAnsi="Times New Roman" w:cs="Times New Roman"/>
          <w:sz w:val="28"/>
          <w:szCs w:val="28"/>
        </w:rPr>
        <w:t>установленных ст. 1 Федерального закона от 24.07.1998 №125-ФЗ.</w:t>
      </w:r>
    </w:p>
    <w:p w:rsidR="00841F69" w:rsidRPr="00260E11" w:rsidRDefault="00841F69" w:rsidP="00782D93">
      <w:pPr>
        <w:spacing w:line="340" w:lineRule="exact"/>
        <w:contextualSpacing/>
        <w:jc w:val="both"/>
        <w:rPr>
          <w:rFonts w:ascii="Times New Roman" w:hAnsi="Times New Roman" w:cs="Times New Roman"/>
        </w:rPr>
      </w:pPr>
    </w:p>
    <w:sectPr w:rsidR="00841F69" w:rsidRPr="00260E11" w:rsidSect="00782D9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887"/>
    <w:multiLevelType w:val="hybridMultilevel"/>
    <w:tmpl w:val="EA626E56"/>
    <w:numStyleLink w:val="4"/>
  </w:abstractNum>
  <w:abstractNum w:abstractNumId="1">
    <w:nsid w:val="015723A7"/>
    <w:multiLevelType w:val="hybridMultilevel"/>
    <w:tmpl w:val="FDD20EDC"/>
    <w:styleLink w:val="a"/>
    <w:lvl w:ilvl="0" w:tplc="6D60714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8AE08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FAE58C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FAC6F6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2BB46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782A92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544D4E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868B12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CCD812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D80EBE"/>
    <w:multiLevelType w:val="hybridMultilevel"/>
    <w:tmpl w:val="9196B9E2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B07F55"/>
    <w:multiLevelType w:val="multilevel"/>
    <w:tmpl w:val="30B05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DA05D66"/>
    <w:multiLevelType w:val="hybridMultilevel"/>
    <w:tmpl w:val="95A2D8A0"/>
    <w:numStyleLink w:val="3"/>
  </w:abstractNum>
  <w:abstractNum w:abstractNumId="5">
    <w:nsid w:val="16C83B0E"/>
    <w:multiLevelType w:val="hybridMultilevel"/>
    <w:tmpl w:val="9048B306"/>
    <w:styleLink w:val="5"/>
    <w:lvl w:ilvl="0" w:tplc="A2CE5F0A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DCE302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BC83A4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AE7FC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93D6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489002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4ABA28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46EA34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CE2068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ABE17AA"/>
    <w:multiLevelType w:val="hybridMultilevel"/>
    <w:tmpl w:val="A7028610"/>
    <w:lvl w:ilvl="0" w:tplc="CD668032">
      <w:start w:val="1"/>
      <w:numFmt w:val="bullet"/>
      <w:suff w:val="space"/>
      <w:lvlText w:val=""/>
      <w:lvlJc w:val="left"/>
      <w:pPr>
        <w:ind w:left="567" w:hanging="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14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F70B1"/>
    <w:multiLevelType w:val="hybridMultilevel"/>
    <w:tmpl w:val="EA626E56"/>
    <w:styleLink w:val="4"/>
    <w:lvl w:ilvl="0" w:tplc="5864488C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66788C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A88BFC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C24EF0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4A9438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B0780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89B6E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38528E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4AC98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D568A8"/>
    <w:multiLevelType w:val="hybridMultilevel"/>
    <w:tmpl w:val="33D03C48"/>
    <w:lvl w:ilvl="0" w:tplc="89169AB8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>
    <w:nsid w:val="2C1153EF"/>
    <w:multiLevelType w:val="hybridMultilevel"/>
    <w:tmpl w:val="72467070"/>
    <w:lvl w:ilvl="0" w:tplc="C96E3A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E481A"/>
    <w:multiLevelType w:val="hybridMultilevel"/>
    <w:tmpl w:val="95A2D8A0"/>
    <w:styleLink w:val="3"/>
    <w:lvl w:ilvl="0" w:tplc="FA8C5272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CA20DA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124582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828BF6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0480DE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6E3114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6E124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02CD0E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1C5E7A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351F351F"/>
    <w:multiLevelType w:val="hybridMultilevel"/>
    <w:tmpl w:val="46F6A3B4"/>
    <w:lvl w:ilvl="0" w:tplc="FB2C5B8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76F"/>
    <w:multiLevelType w:val="hybridMultilevel"/>
    <w:tmpl w:val="AF4CA206"/>
    <w:lvl w:ilvl="0" w:tplc="FB2C5B8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A52D3"/>
    <w:multiLevelType w:val="hybridMultilevel"/>
    <w:tmpl w:val="76ECC9C6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FC6E91"/>
    <w:multiLevelType w:val="hybridMultilevel"/>
    <w:tmpl w:val="750856D8"/>
    <w:numStyleLink w:val="6"/>
  </w:abstractNum>
  <w:abstractNum w:abstractNumId="16">
    <w:nsid w:val="54C2708C"/>
    <w:multiLevelType w:val="hybridMultilevel"/>
    <w:tmpl w:val="9048B306"/>
    <w:numStyleLink w:val="5"/>
  </w:abstractNum>
  <w:abstractNum w:abstractNumId="17">
    <w:nsid w:val="5C992AD7"/>
    <w:multiLevelType w:val="hybridMultilevel"/>
    <w:tmpl w:val="8BACB7DA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FE93074"/>
    <w:multiLevelType w:val="hybridMultilevel"/>
    <w:tmpl w:val="4F9226D4"/>
    <w:numStyleLink w:val="7"/>
  </w:abstractNum>
  <w:abstractNum w:abstractNumId="19">
    <w:nsid w:val="60B84435"/>
    <w:multiLevelType w:val="hybridMultilevel"/>
    <w:tmpl w:val="FDD20EDC"/>
    <w:numStyleLink w:val="a"/>
  </w:abstractNum>
  <w:abstractNum w:abstractNumId="20">
    <w:nsid w:val="63B4299E"/>
    <w:multiLevelType w:val="hybridMultilevel"/>
    <w:tmpl w:val="6E145340"/>
    <w:numStyleLink w:val="2"/>
  </w:abstractNum>
  <w:abstractNum w:abstractNumId="21">
    <w:nsid w:val="640E4545"/>
    <w:multiLevelType w:val="hybridMultilevel"/>
    <w:tmpl w:val="750856D8"/>
    <w:styleLink w:val="6"/>
    <w:lvl w:ilvl="0" w:tplc="ED568282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7CAD84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F0B54E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B2B514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6223A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F0FA9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DE1128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FCE6BC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DCF8B4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5EF4D8F"/>
    <w:multiLevelType w:val="hybridMultilevel"/>
    <w:tmpl w:val="4F9226D4"/>
    <w:styleLink w:val="7"/>
    <w:lvl w:ilvl="0" w:tplc="ED8E19D8">
      <w:start w:val="1"/>
      <w:numFmt w:val="bullet"/>
      <w:lvlText w:val="-"/>
      <w:lvlJc w:val="left"/>
      <w:pPr>
        <w:tabs>
          <w:tab w:val="num" w:pos="1080"/>
          <w:tab w:val="left" w:pos="1789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54D38A">
      <w:start w:val="1"/>
      <w:numFmt w:val="bullet"/>
      <w:lvlText w:val="o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C24156">
      <w:start w:val="1"/>
      <w:numFmt w:val="bullet"/>
      <w:lvlText w:val="▪"/>
      <w:lvlJc w:val="left"/>
      <w:pPr>
        <w:ind w:left="10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58F37C">
      <w:start w:val="1"/>
      <w:numFmt w:val="bullet"/>
      <w:lvlText w:val="·"/>
      <w:lvlJc w:val="left"/>
      <w:pPr>
        <w:tabs>
          <w:tab w:val="left" w:pos="108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DE687C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25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445E2C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32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3C3196">
      <w:start w:val="1"/>
      <w:numFmt w:val="bullet"/>
      <w:lvlText w:val="·"/>
      <w:lvlJc w:val="left"/>
      <w:pPr>
        <w:tabs>
          <w:tab w:val="left" w:pos="1080"/>
          <w:tab w:val="left" w:pos="1789"/>
        </w:tabs>
        <w:ind w:left="397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A28DE6">
      <w:start w:val="1"/>
      <w:numFmt w:val="bullet"/>
      <w:lvlText w:val="o"/>
      <w:lvlJc w:val="left"/>
      <w:pPr>
        <w:tabs>
          <w:tab w:val="left" w:pos="1080"/>
          <w:tab w:val="left" w:pos="1789"/>
        </w:tabs>
        <w:ind w:left="46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8CE96A">
      <w:start w:val="1"/>
      <w:numFmt w:val="bullet"/>
      <w:lvlText w:val="▪"/>
      <w:lvlJc w:val="left"/>
      <w:pPr>
        <w:tabs>
          <w:tab w:val="left" w:pos="1080"/>
          <w:tab w:val="left" w:pos="1789"/>
        </w:tabs>
        <w:ind w:left="54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6A17C5B"/>
    <w:multiLevelType w:val="hybridMultilevel"/>
    <w:tmpl w:val="0DAE2192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72D6380"/>
    <w:multiLevelType w:val="hybridMultilevel"/>
    <w:tmpl w:val="CA001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AA4137"/>
    <w:multiLevelType w:val="hybridMultilevel"/>
    <w:tmpl w:val="241EF4DA"/>
    <w:lvl w:ilvl="0" w:tplc="C96E3A22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F487855"/>
    <w:multiLevelType w:val="hybridMultilevel"/>
    <w:tmpl w:val="3D86A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D5B85"/>
    <w:multiLevelType w:val="hybridMultilevel"/>
    <w:tmpl w:val="86EC6DCA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C867958"/>
    <w:multiLevelType w:val="hybridMultilevel"/>
    <w:tmpl w:val="05C6EB12"/>
    <w:lvl w:ilvl="0" w:tplc="C96E3A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E4C0DA5"/>
    <w:multiLevelType w:val="hybridMultilevel"/>
    <w:tmpl w:val="6E145340"/>
    <w:styleLink w:val="2"/>
    <w:lvl w:ilvl="0" w:tplc="2A94D0F8">
      <w:start w:val="1"/>
      <w:numFmt w:val="bullet"/>
      <w:lvlText w:val="-"/>
      <w:lvlJc w:val="left"/>
      <w:pPr>
        <w:tabs>
          <w:tab w:val="num" w:pos="1069"/>
        </w:tabs>
        <w:ind w:left="360" w:firstLine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A8C03A">
      <w:start w:val="1"/>
      <w:numFmt w:val="bullet"/>
      <w:lvlText w:val="o"/>
      <w:lvlJc w:val="left"/>
      <w:pPr>
        <w:tabs>
          <w:tab w:val="num" w:pos="1080"/>
        </w:tabs>
        <w:ind w:left="37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344FCC">
      <w:start w:val="1"/>
      <w:numFmt w:val="bullet"/>
      <w:lvlText w:val="▪"/>
      <w:lvlJc w:val="left"/>
      <w:pPr>
        <w:tabs>
          <w:tab w:val="left" w:pos="1069"/>
          <w:tab w:val="num" w:pos="1800"/>
        </w:tabs>
        <w:ind w:left="109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0E0034">
      <w:start w:val="1"/>
      <w:numFmt w:val="bullet"/>
      <w:lvlText w:val="·"/>
      <w:lvlJc w:val="left"/>
      <w:pPr>
        <w:tabs>
          <w:tab w:val="left" w:pos="1069"/>
          <w:tab w:val="num" w:pos="2520"/>
        </w:tabs>
        <w:ind w:left="1811" w:firstLine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405FE">
      <w:start w:val="1"/>
      <w:numFmt w:val="bullet"/>
      <w:lvlText w:val="o"/>
      <w:lvlJc w:val="left"/>
      <w:pPr>
        <w:tabs>
          <w:tab w:val="left" w:pos="1069"/>
          <w:tab w:val="num" w:pos="3240"/>
        </w:tabs>
        <w:ind w:left="253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528BA8">
      <w:start w:val="1"/>
      <w:numFmt w:val="bullet"/>
      <w:lvlText w:val="▪"/>
      <w:lvlJc w:val="left"/>
      <w:pPr>
        <w:tabs>
          <w:tab w:val="left" w:pos="1069"/>
          <w:tab w:val="num" w:pos="3960"/>
        </w:tabs>
        <w:ind w:left="325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A149E">
      <w:start w:val="1"/>
      <w:numFmt w:val="bullet"/>
      <w:lvlText w:val="·"/>
      <w:lvlJc w:val="left"/>
      <w:pPr>
        <w:tabs>
          <w:tab w:val="left" w:pos="1069"/>
          <w:tab w:val="num" w:pos="4680"/>
        </w:tabs>
        <w:ind w:left="3971" w:firstLine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24664">
      <w:start w:val="1"/>
      <w:numFmt w:val="bullet"/>
      <w:lvlText w:val="o"/>
      <w:lvlJc w:val="left"/>
      <w:pPr>
        <w:tabs>
          <w:tab w:val="left" w:pos="1069"/>
          <w:tab w:val="num" w:pos="5400"/>
        </w:tabs>
        <w:ind w:left="469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B0CC">
      <w:start w:val="1"/>
      <w:numFmt w:val="bullet"/>
      <w:lvlText w:val="▪"/>
      <w:lvlJc w:val="left"/>
      <w:pPr>
        <w:tabs>
          <w:tab w:val="left" w:pos="1069"/>
          <w:tab w:val="num" w:pos="6120"/>
        </w:tabs>
        <w:ind w:left="5411" w:firstLine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7FC56FF5"/>
    <w:multiLevelType w:val="hybridMultilevel"/>
    <w:tmpl w:val="9CA27E0A"/>
    <w:lvl w:ilvl="0" w:tplc="CD668032">
      <w:start w:val="1"/>
      <w:numFmt w:val="bullet"/>
      <w:suff w:val="space"/>
      <w:lvlText w:val=""/>
      <w:lvlJc w:val="left"/>
      <w:pPr>
        <w:ind w:left="567" w:hanging="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</w:num>
  <w:num w:numId="12">
    <w:abstractNumId w:val="12"/>
  </w:num>
  <w:num w:numId="13">
    <w:abstractNumId w:val="6"/>
  </w:num>
  <w:num w:numId="14">
    <w:abstractNumId w:val="13"/>
  </w:num>
  <w:num w:numId="15">
    <w:abstractNumId w:val="30"/>
  </w:num>
  <w:num w:numId="16">
    <w:abstractNumId w:val="1"/>
  </w:num>
  <w:num w:numId="17">
    <w:abstractNumId w:val="29"/>
  </w:num>
  <w:num w:numId="18">
    <w:abstractNumId w:val="20"/>
  </w:num>
  <w:num w:numId="19">
    <w:abstractNumId w:val="11"/>
  </w:num>
  <w:num w:numId="20">
    <w:abstractNumId w:val="4"/>
  </w:num>
  <w:num w:numId="21">
    <w:abstractNumId w:val="8"/>
  </w:num>
  <w:num w:numId="22">
    <w:abstractNumId w:val="0"/>
  </w:num>
  <w:num w:numId="23">
    <w:abstractNumId w:val="5"/>
  </w:num>
  <w:num w:numId="24">
    <w:abstractNumId w:val="16"/>
  </w:num>
  <w:num w:numId="25">
    <w:abstractNumId w:val="21"/>
  </w:num>
  <w:num w:numId="26">
    <w:abstractNumId w:val="15"/>
  </w:num>
  <w:num w:numId="27">
    <w:abstractNumId w:val="19"/>
    <w:lvlOverride w:ilvl="0">
      <w:lvl w:ilvl="0" w:tplc="7B641716">
        <w:start w:val="1"/>
        <w:numFmt w:val="bullet"/>
        <w:lvlText w:val="-"/>
        <w:lvlJc w:val="left"/>
        <w:pPr>
          <w:tabs>
            <w:tab w:val="num" w:pos="1036"/>
          </w:tabs>
          <w:ind w:left="136" w:firstLine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2669D4">
        <w:start w:val="1"/>
        <w:numFmt w:val="bullet"/>
        <w:lvlText w:val="-"/>
        <w:lvlJc w:val="left"/>
        <w:pPr>
          <w:tabs>
            <w:tab w:val="num" w:pos="1674"/>
          </w:tabs>
          <w:ind w:left="7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6C62B4">
        <w:start w:val="1"/>
        <w:numFmt w:val="bullet"/>
        <w:lvlText w:val="-"/>
        <w:lvlJc w:val="left"/>
        <w:pPr>
          <w:tabs>
            <w:tab w:val="num" w:pos="2274"/>
          </w:tabs>
          <w:ind w:left="13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68436">
        <w:start w:val="1"/>
        <w:numFmt w:val="bullet"/>
        <w:lvlText w:val="-"/>
        <w:lvlJc w:val="left"/>
        <w:pPr>
          <w:tabs>
            <w:tab w:val="num" w:pos="2874"/>
          </w:tabs>
          <w:ind w:left="19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8ADC20">
        <w:start w:val="1"/>
        <w:numFmt w:val="bullet"/>
        <w:lvlText w:val="-"/>
        <w:lvlJc w:val="left"/>
        <w:pPr>
          <w:tabs>
            <w:tab w:val="num" w:pos="3474"/>
          </w:tabs>
          <w:ind w:left="25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EAB99E">
        <w:start w:val="1"/>
        <w:numFmt w:val="bullet"/>
        <w:lvlText w:val="-"/>
        <w:lvlJc w:val="left"/>
        <w:pPr>
          <w:tabs>
            <w:tab w:val="num" w:pos="4074"/>
          </w:tabs>
          <w:ind w:left="31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A106A">
        <w:start w:val="1"/>
        <w:numFmt w:val="bullet"/>
        <w:lvlText w:val="-"/>
        <w:lvlJc w:val="left"/>
        <w:pPr>
          <w:tabs>
            <w:tab w:val="num" w:pos="4674"/>
          </w:tabs>
          <w:ind w:left="37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E62ECA">
        <w:start w:val="1"/>
        <w:numFmt w:val="bullet"/>
        <w:lvlText w:val="-"/>
        <w:lvlJc w:val="left"/>
        <w:pPr>
          <w:tabs>
            <w:tab w:val="num" w:pos="5274"/>
          </w:tabs>
          <w:ind w:left="43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70AD66">
        <w:start w:val="1"/>
        <w:numFmt w:val="bullet"/>
        <w:lvlText w:val="-"/>
        <w:lvlJc w:val="left"/>
        <w:pPr>
          <w:tabs>
            <w:tab w:val="num" w:pos="5874"/>
          </w:tabs>
          <w:ind w:left="4974" w:firstLine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2"/>
  </w:num>
  <w:num w:numId="29">
    <w:abstractNumId w:val="18"/>
  </w:num>
  <w:num w:numId="30">
    <w:abstractNumId w:val="2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BD"/>
    <w:rsid w:val="00001E66"/>
    <w:rsid w:val="000364C9"/>
    <w:rsid w:val="000510F8"/>
    <w:rsid w:val="000520AD"/>
    <w:rsid w:val="000C66A4"/>
    <w:rsid w:val="000D2E63"/>
    <w:rsid w:val="000D7237"/>
    <w:rsid w:val="000E3309"/>
    <w:rsid w:val="000E49F9"/>
    <w:rsid w:val="000F2C53"/>
    <w:rsid w:val="000F56CA"/>
    <w:rsid w:val="0010383D"/>
    <w:rsid w:val="001323AB"/>
    <w:rsid w:val="001340F7"/>
    <w:rsid w:val="001532A0"/>
    <w:rsid w:val="001931B3"/>
    <w:rsid w:val="001C1F32"/>
    <w:rsid w:val="00226D87"/>
    <w:rsid w:val="00231121"/>
    <w:rsid w:val="00232744"/>
    <w:rsid w:val="00251425"/>
    <w:rsid w:val="002546E1"/>
    <w:rsid w:val="00254B90"/>
    <w:rsid w:val="00260E11"/>
    <w:rsid w:val="002624EF"/>
    <w:rsid w:val="002675DB"/>
    <w:rsid w:val="00290AFD"/>
    <w:rsid w:val="0029543D"/>
    <w:rsid w:val="002972C5"/>
    <w:rsid w:val="002C2598"/>
    <w:rsid w:val="002C35FC"/>
    <w:rsid w:val="002D5123"/>
    <w:rsid w:val="002D5321"/>
    <w:rsid w:val="00305EE8"/>
    <w:rsid w:val="00310C25"/>
    <w:rsid w:val="00326910"/>
    <w:rsid w:val="003734E3"/>
    <w:rsid w:val="003921EF"/>
    <w:rsid w:val="003F5C55"/>
    <w:rsid w:val="00401BF2"/>
    <w:rsid w:val="004138E8"/>
    <w:rsid w:val="00422733"/>
    <w:rsid w:val="00485DB1"/>
    <w:rsid w:val="00497839"/>
    <w:rsid w:val="004D7EDB"/>
    <w:rsid w:val="00504D45"/>
    <w:rsid w:val="00515BD9"/>
    <w:rsid w:val="005236B4"/>
    <w:rsid w:val="00555568"/>
    <w:rsid w:val="00570A18"/>
    <w:rsid w:val="00603FB2"/>
    <w:rsid w:val="00611CF9"/>
    <w:rsid w:val="00616F05"/>
    <w:rsid w:val="00635F23"/>
    <w:rsid w:val="006364EC"/>
    <w:rsid w:val="006529C0"/>
    <w:rsid w:val="00655195"/>
    <w:rsid w:val="0067180C"/>
    <w:rsid w:val="006D0FEF"/>
    <w:rsid w:val="00721B98"/>
    <w:rsid w:val="00751289"/>
    <w:rsid w:val="00754F8E"/>
    <w:rsid w:val="0076734F"/>
    <w:rsid w:val="00782D93"/>
    <w:rsid w:val="00794E4A"/>
    <w:rsid w:val="007950C5"/>
    <w:rsid w:val="007964E3"/>
    <w:rsid w:val="007C4340"/>
    <w:rsid w:val="007C787D"/>
    <w:rsid w:val="007E5C16"/>
    <w:rsid w:val="00810CDA"/>
    <w:rsid w:val="00841020"/>
    <w:rsid w:val="00841F69"/>
    <w:rsid w:val="00855102"/>
    <w:rsid w:val="0086381C"/>
    <w:rsid w:val="00875028"/>
    <w:rsid w:val="00894043"/>
    <w:rsid w:val="008A18AD"/>
    <w:rsid w:val="008C02DF"/>
    <w:rsid w:val="008D034B"/>
    <w:rsid w:val="008D19DF"/>
    <w:rsid w:val="008E3BFD"/>
    <w:rsid w:val="008F26C3"/>
    <w:rsid w:val="00906BC4"/>
    <w:rsid w:val="009119CC"/>
    <w:rsid w:val="00920A19"/>
    <w:rsid w:val="0093621A"/>
    <w:rsid w:val="00950756"/>
    <w:rsid w:val="009704F8"/>
    <w:rsid w:val="009A5173"/>
    <w:rsid w:val="009B62B6"/>
    <w:rsid w:val="009F7CDC"/>
    <w:rsid w:val="00A04F07"/>
    <w:rsid w:val="00A06B0E"/>
    <w:rsid w:val="00A10876"/>
    <w:rsid w:val="00A137E1"/>
    <w:rsid w:val="00A1552C"/>
    <w:rsid w:val="00A3698A"/>
    <w:rsid w:val="00A42341"/>
    <w:rsid w:val="00A8019A"/>
    <w:rsid w:val="00A960CF"/>
    <w:rsid w:val="00AA089A"/>
    <w:rsid w:val="00AA0D0C"/>
    <w:rsid w:val="00AA3D87"/>
    <w:rsid w:val="00AF3E9E"/>
    <w:rsid w:val="00AF75BD"/>
    <w:rsid w:val="00B32854"/>
    <w:rsid w:val="00B46F85"/>
    <w:rsid w:val="00B54706"/>
    <w:rsid w:val="00B874F6"/>
    <w:rsid w:val="00BA5953"/>
    <w:rsid w:val="00BD2A46"/>
    <w:rsid w:val="00BD4072"/>
    <w:rsid w:val="00BF70E1"/>
    <w:rsid w:val="00C3261C"/>
    <w:rsid w:val="00C860FF"/>
    <w:rsid w:val="00C87604"/>
    <w:rsid w:val="00CB3761"/>
    <w:rsid w:val="00CD03C3"/>
    <w:rsid w:val="00CE37AB"/>
    <w:rsid w:val="00CE51CC"/>
    <w:rsid w:val="00D03388"/>
    <w:rsid w:val="00D04AB0"/>
    <w:rsid w:val="00D07E3E"/>
    <w:rsid w:val="00D12C19"/>
    <w:rsid w:val="00D164C5"/>
    <w:rsid w:val="00E46E04"/>
    <w:rsid w:val="00E53DD9"/>
    <w:rsid w:val="00EC5F89"/>
    <w:rsid w:val="00ED459F"/>
    <w:rsid w:val="00EE0602"/>
    <w:rsid w:val="00F05E5A"/>
    <w:rsid w:val="00F13520"/>
    <w:rsid w:val="00F218DF"/>
    <w:rsid w:val="00F6059A"/>
    <w:rsid w:val="00FB1AEE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5B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5BD"/>
    <w:pPr>
      <w:ind w:left="720"/>
      <w:contextualSpacing/>
    </w:pPr>
  </w:style>
  <w:style w:type="paragraph" w:styleId="a5">
    <w:name w:val="Normal (Web)"/>
    <w:basedOn w:val="a0"/>
    <w:rsid w:val="00CB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37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CB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ет"/>
    <w:rsid w:val="0010383D"/>
  </w:style>
  <w:style w:type="character" w:customStyle="1" w:styleId="Hyperlink0">
    <w:name w:val="Hyperlink.0"/>
    <w:basedOn w:val="a6"/>
    <w:rsid w:val="0010383D"/>
    <w:rPr>
      <w:rFonts w:ascii="Times New Roman" w:eastAsia="Times New Roman" w:hAnsi="Times New Roman" w:cs="Times New Roman"/>
      <w:color w:val="4F81BD"/>
      <w:sz w:val="28"/>
      <w:szCs w:val="28"/>
    </w:rPr>
  </w:style>
  <w:style w:type="paragraph" w:customStyle="1" w:styleId="a7">
    <w:name w:val="По умолчанию"/>
    <w:rsid w:val="00103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Hyperlink1">
    <w:name w:val="Hyperlink.1"/>
    <w:basedOn w:val="a6"/>
    <w:rsid w:val="0010383D"/>
    <w:rPr>
      <w:color w:val="000000"/>
    </w:rPr>
  </w:style>
  <w:style w:type="numbering" w:customStyle="1" w:styleId="a">
    <w:name w:val="Пункты"/>
    <w:rsid w:val="0010383D"/>
    <w:pPr>
      <w:numPr>
        <w:numId w:val="16"/>
      </w:numPr>
    </w:pPr>
  </w:style>
  <w:style w:type="character" w:customStyle="1" w:styleId="Hyperlink2">
    <w:name w:val="Hyperlink.2"/>
    <w:basedOn w:val="a1"/>
    <w:rsid w:val="0010383D"/>
    <w:rPr>
      <w:color w:val="C0504D"/>
      <w:u w:val="single" w:color="0066CC"/>
    </w:rPr>
  </w:style>
  <w:style w:type="character" w:customStyle="1" w:styleId="Hyperlink3">
    <w:name w:val="Hyperlink.3"/>
    <w:basedOn w:val="a6"/>
    <w:rsid w:val="0010383D"/>
    <w:rPr>
      <w:rFonts w:ascii="Times New Roman" w:eastAsia="Times New Roman" w:hAnsi="Times New Roman" w:cs="Times New Roman"/>
      <w:color w:val="C0504D"/>
    </w:rPr>
  </w:style>
  <w:style w:type="character" w:customStyle="1" w:styleId="Hyperlink4">
    <w:name w:val="Hyperlink.4"/>
    <w:basedOn w:val="a6"/>
    <w:rsid w:val="0010383D"/>
    <w:rPr>
      <w:color w:val="C0504D"/>
    </w:rPr>
  </w:style>
  <w:style w:type="numbering" w:customStyle="1" w:styleId="2">
    <w:name w:val="Импортированный стиль 2"/>
    <w:rsid w:val="0010383D"/>
    <w:pPr>
      <w:numPr>
        <w:numId w:val="17"/>
      </w:numPr>
    </w:pPr>
  </w:style>
  <w:style w:type="numbering" w:customStyle="1" w:styleId="3">
    <w:name w:val="Импортированный стиль 3"/>
    <w:rsid w:val="0010383D"/>
    <w:pPr>
      <w:numPr>
        <w:numId w:val="19"/>
      </w:numPr>
    </w:pPr>
  </w:style>
  <w:style w:type="numbering" w:customStyle="1" w:styleId="4">
    <w:name w:val="Импортированный стиль 4"/>
    <w:rsid w:val="0010383D"/>
    <w:pPr>
      <w:numPr>
        <w:numId w:val="21"/>
      </w:numPr>
    </w:pPr>
  </w:style>
  <w:style w:type="numbering" w:customStyle="1" w:styleId="5">
    <w:name w:val="Импортированный стиль 5"/>
    <w:rsid w:val="0010383D"/>
    <w:pPr>
      <w:numPr>
        <w:numId w:val="23"/>
      </w:numPr>
    </w:pPr>
  </w:style>
  <w:style w:type="numbering" w:customStyle="1" w:styleId="6">
    <w:name w:val="Импортированный стиль 6"/>
    <w:rsid w:val="0010383D"/>
    <w:pPr>
      <w:numPr>
        <w:numId w:val="25"/>
      </w:numPr>
    </w:pPr>
  </w:style>
  <w:style w:type="paragraph" w:customStyle="1" w:styleId="a8">
    <w:name w:val="Текстовый блок"/>
    <w:rsid w:val="0010383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C0504D"/>
      <w:sz w:val="28"/>
      <w:szCs w:val="28"/>
      <w:u w:color="000000"/>
      <w:bdr w:val="nil"/>
      <w:lang w:val="en-US" w:eastAsia="ru-RU"/>
    </w:rPr>
  </w:style>
  <w:style w:type="numbering" w:customStyle="1" w:styleId="7">
    <w:name w:val="Импортированный стиль 7"/>
    <w:rsid w:val="0010383D"/>
    <w:pPr>
      <w:numPr>
        <w:numId w:val="28"/>
      </w:numPr>
    </w:pPr>
  </w:style>
  <w:style w:type="character" w:styleId="a9">
    <w:name w:val="Hyperlink"/>
    <w:basedOn w:val="a1"/>
    <w:uiPriority w:val="99"/>
    <w:unhideWhenUsed/>
    <w:rsid w:val="009B62B6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1C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C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5B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5BD"/>
    <w:pPr>
      <w:ind w:left="720"/>
      <w:contextualSpacing/>
    </w:pPr>
  </w:style>
  <w:style w:type="paragraph" w:styleId="a5">
    <w:name w:val="Normal (Web)"/>
    <w:basedOn w:val="a0"/>
    <w:rsid w:val="00CB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37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CB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ет"/>
    <w:rsid w:val="0010383D"/>
  </w:style>
  <w:style w:type="character" w:customStyle="1" w:styleId="Hyperlink0">
    <w:name w:val="Hyperlink.0"/>
    <w:basedOn w:val="a6"/>
    <w:rsid w:val="0010383D"/>
    <w:rPr>
      <w:rFonts w:ascii="Times New Roman" w:eastAsia="Times New Roman" w:hAnsi="Times New Roman" w:cs="Times New Roman"/>
      <w:color w:val="4F81BD"/>
      <w:sz w:val="28"/>
      <w:szCs w:val="28"/>
    </w:rPr>
  </w:style>
  <w:style w:type="paragraph" w:customStyle="1" w:styleId="a7">
    <w:name w:val="По умолчанию"/>
    <w:rsid w:val="00103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Hyperlink1">
    <w:name w:val="Hyperlink.1"/>
    <w:basedOn w:val="a6"/>
    <w:rsid w:val="0010383D"/>
    <w:rPr>
      <w:color w:val="000000"/>
    </w:rPr>
  </w:style>
  <w:style w:type="numbering" w:customStyle="1" w:styleId="a">
    <w:name w:val="Пункты"/>
    <w:rsid w:val="0010383D"/>
    <w:pPr>
      <w:numPr>
        <w:numId w:val="16"/>
      </w:numPr>
    </w:pPr>
  </w:style>
  <w:style w:type="character" w:customStyle="1" w:styleId="Hyperlink2">
    <w:name w:val="Hyperlink.2"/>
    <w:basedOn w:val="a1"/>
    <w:rsid w:val="0010383D"/>
    <w:rPr>
      <w:color w:val="C0504D"/>
      <w:u w:val="single" w:color="0066CC"/>
    </w:rPr>
  </w:style>
  <w:style w:type="character" w:customStyle="1" w:styleId="Hyperlink3">
    <w:name w:val="Hyperlink.3"/>
    <w:basedOn w:val="a6"/>
    <w:rsid w:val="0010383D"/>
    <w:rPr>
      <w:rFonts w:ascii="Times New Roman" w:eastAsia="Times New Roman" w:hAnsi="Times New Roman" w:cs="Times New Roman"/>
      <w:color w:val="C0504D"/>
    </w:rPr>
  </w:style>
  <w:style w:type="character" w:customStyle="1" w:styleId="Hyperlink4">
    <w:name w:val="Hyperlink.4"/>
    <w:basedOn w:val="a6"/>
    <w:rsid w:val="0010383D"/>
    <w:rPr>
      <w:color w:val="C0504D"/>
    </w:rPr>
  </w:style>
  <w:style w:type="numbering" w:customStyle="1" w:styleId="2">
    <w:name w:val="Импортированный стиль 2"/>
    <w:rsid w:val="0010383D"/>
    <w:pPr>
      <w:numPr>
        <w:numId w:val="17"/>
      </w:numPr>
    </w:pPr>
  </w:style>
  <w:style w:type="numbering" w:customStyle="1" w:styleId="3">
    <w:name w:val="Импортированный стиль 3"/>
    <w:rsid w:val="0010383D"/>
    <w:pPr>
      <w:numPr>
        <w:numId w:val="19"/>
      </w:numPr>
    </w:pPr>
  </w:style>
  <w:style w:type="numbering" w:customStyle="1" w:styleId="4">
    <w:name w:val="Импортированный стиль 4"/>
    <w:rsid w:val="0010383D"/>
    <w:pPr>
      <w:numPr>
        <w:numId w:val="21"/>
      </w:numPr>
    </w:pPr>
  </w:style>
  <w:style w:type="numbering" w:customStyle="1" w:styleId="5">
    <w:name w:val="Импортированный стиль 5"/>
    <w:rsid w:val="0010383D"/>
    <w:pPr>
      <w:numPr>
        <w:numId w:val="23"/>
      </w:numPr>
    </w:pPr>
  </w:style>
  <w:style w:type="numbering" w:customStyle="1" w:styleId="6">
    <w:name w:val="Импортированный стиль 6"/>
    <w:rsid w:val="0010383D"/>
    <w:pPr>
      <w:numPr>
        <w:numId w:val="25"/>
      </w:numPr>
    </w:pPr>
  </w:style>
  <w:style w:type="paragraph" w:customStyle="1" w:styleId="a8">
    <w:name w:val="Текстовый блок"/>
    <w:rsid w:val="0010383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C0504D"/>
      <w:sz w:val="28"/>
      <w:szCs w:val="28"/>
      <w:u w:color="000000"/>
      <w:bdr w:val="nil"/>
      <w:lang w:val="en-US" w:eastAsia="ru-RU"/>
    </w:rPr>
  </w:style>
  <w:style w:type="numbering" w:customStyle="1" w:styleId="7">
    <w:name w:val="Импортированный стиль 7"/>
    <w:rsid w:val="0010383D"/>
    <w:pPr>
      <w:numPr>
        <w:numId w:val="28"/>
      </w:numPr>
    </w:pPr>
  </w:style>
  <w:style w:type="character" w:styleId="a9">
    <w:name w:val="Hyperlink"/>
    <w:basedOn w:val="a1"/>
    <w:uiPriority w:val="99"/>
    <w:unhideWhenUsed/>
    <w:rsid w:val="009B62B6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1C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C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nalog-nalog.ru/away/?req=doc&amp;base=LAW&amp;n=357304&amp;dst=100003&amp;date=13.10.2020&amp;demo=1&amp;link_id=79187cc0e947678ebde341578cb757806456ce8d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011F-AFEE-4B6A-9677-31EC59CA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22</Pages>
  <Words>7967</Words>
  <Characters>45415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Сафонова Виктория Викторовна</cp:lastModifiedBy>
  <cp:revision>39</cp:revision>
  <cp:lastPrinted>2021-11-17T07:18:00Z</cp:lastPrinted>
  <dcterms:created xsi:type="dcterms:W3CDTF">2020-08-31T10:43:00Z</dcterms:created>
  <dcterms:modified xsi:type="dcterms:W3CDTF">2024-10-28T11:35:00Z</dcterms:modified>
</cp:coreProperties>
</file>